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29E" w:rsidRDefault="00AD429E"/>
    <w:p w:rsidR="001B5B38" w:rsidRDefault="001B5B38"/>
    <w:p w:rsidR="001B5B38" w:rsidRDefault="001B5B38"/>
    <w:p w:rsidR="001B5B38" w:rsidRDefault="001B5B38"/>
    <w:tbl>
      <w:tblPr>
        <w:tblStyle w:val="Tabela-Siatka"/>
        <w:tblpPr w:leftFromText="141" w:rightFromText="141" w:vertAnchor="text" w:horzAnchor="margin" w:tblpY="-115"/>
        <w:tblW w:w="0" w:type="auto"/>
        <w:tblLook w:val="04A0"/>
      </w:tblPr>
      <w:tblGrid>
        <w:gridCol w:w="2547"/>
        <w:gridCol w:w="4340"/>
        <w:gridCol w:w="2173"/>
      </w:tblGrid>
      <w:tr w:rsidR="00B70FD2" w:rsidRPr="00652A87" w:rsidTr="00B70FD2">
        <w:trPr>
          <w:trHeight w:val="269"/>
        </w:trPr>
        <w:tc>
          <w:tcPr>
            <w:tcW w:w="9060" w:type="dxa"/>
            <w:gridSpan w:val="3"/>
            <w:vAlign w:val="center"/>
          </w:tcPr>
          <w:p w:rsidR="00B70FD2" w:rsidRDefault="00B70FD2" w:rsidP="00B70FD2">
            <w:pPr>
              <w:spacing w:line="276" w:lineRule="auto"/>
              <w:jc w:val="center"/>
              <w:rPr>
                <w:rFonts w:asciiTheme="minorHAnsi" w:hAnsiTheme="minorHAnsi"/>
              </w:rPr>
            </w:pPr>
            <w:r>
              <w:rPr>
                <w:rFonts w:asciiTheme="minorHAnsi" w:hAnsiTheme="minorHAnsi"/>
                <w:b/>
                <w:bCs/>
              </w:rPr>
              <w:t xml:space="preserve">STRONA TYTUŁOWA </w:t>
            </w:r>
          </w:p>
        </w:tc>
      </w:tr>
      <w:tr w:rsidR="00B70FD2" w:rsidRPr="00652A87" w:rsidTr="0011124A">
        <w:trPr>
          <w:trHeight w:val="980"/>
        </w:trPr>
        <w:tc>
          <w:tcPr>
            <w:tcW w:w="2547" w:type="dxa"/>
            <w:vAlign w:val="center"/>
            <w:hideMark/>
          </w:tcPr>
          <w:p w:rsidR="00B70FD2" w:rsidRPr="005F2454" w:rsidRDefault="00B70FD2" w:rsidP="00B70FD2">
            <w:pPr>
              <w:jc w:val="center"/>
            </w:pPr>
            <w:r>
              <w:rPr>
                <w:noProof/>
                <w:lang w:eastAsia="pl-PL"/>
              </w:rPr>
              <w:drawing>
                <wp:inline distT="0" distB="0" distL="0" distR="0">
                  <wp:extent cx="809625" cy="209011"/>
                  <wp:effectExtent l="0" t="0" r="0" b="0"/>
                  <wp:docPr id="622724246" name="Obraz 2" descr="Obraz zawierający Czcionka, Grafika, logo, krąg&#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4246" name="Obraz 2" descr="Obraz zawierający Czcionka, Grafika, logo, krąg&#10;&#10;Opis wygenerowany automatyczni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33842" cy="215263"/>
                          </a:xfrm>
                          <a:prstGeom prst="rect">
                            <a:avLst/>
                          </a:prstGeom>
                        </pic:spPr>
                      </pic:pic>
                    </a:graphicData>
                  </a:graphic>
                </wp:inline>
              </w:drawing>
            </w:r>
          </w:p>
        </w:tc>
        <w:tc>
          <w:tcPr>
            <w:tcW w:w="4340" w:type="dxa"/>
            <w:hideMark/>
          </w:tcPr>
          <w:p w:rsidR="00B70FD2" w:rsidRDefault="00B70FD2" w:rsidP="00B70FD2">
            <w:pPr>
              <w:spacing w:line="276" w:lineRule="auto"/>
              <w:rPr>
                <w:rFonts w:asciiTheme="minorHAnsi" w:hAnsiTheme="minorHAnsi"/>
                <w:lang w:val="de-DE"/>
              </w:rPr>
            </w:pPr>
            <w:r w:rsidRPr="00652A87">
              <w:rPr>
                <w:rFonts w:asciiTheme="minorHAnsi" w:hAnsiTheme="minorHAnsi"/>
                <w:lang w:val="de-DE"/>
              </w:rPr>
              <w:t xml:space="preserve">tel. </w:t>
            </w:r>
            <w:r>
              <w:rPr>
                <w:rFonts w:asciiTheme="minorHAnsi" w:hAnsiTheme="minorHAnsi"/>
                <w:lang w:val="de-DE"/>
              </w:rPr>
              <w:t>501-285-825</w:t>
            </w:r>
          </w:p>
          <w:p w:rsidR="00B70FD2" w:rsidRPr="00652A87" w:rsidRDefault="00B70FD2" w:rsidP="00B70FD2">
            <w:pPr>
              <w:spacing w:line="276" w:lineRule="auto"/>
              <w:rPr>
                <w:rFonts w:asciiTheme="minorHAnsi" w:hAnsiTheme="minorHAnsi"/>
                <w:lang w:val="de-DE"/>
              </w:rPr>
            </w:pPr>
            <w:r>
              <w:rPr>
                <w:rFonts w:asciiTheme="minorHAnsi" w:hAnsiTheme="minorHAnsi"/>
                <w:lang w:val="de-DE"/>
              </w:rPr>
              <w:t>tel. 502-449-069</w:t>
            </w:r>
            <w:r w:rsidRPr="00652A87">
              <w:rPr>
                <w:rFonts w:asciiTheme="minorHAnsi" w:hAnsiTheme="minorHAnsi"/>
                <w:lang w:val="de-DE"/>
              </w:rPr>
              <w:br/>
            </w:r>
            <w:hyperlink r:id="rId8" w:history="1">
              <w:r w:rsidRPr="00B534F0">
                <w:rPr>
                  <w:rStyle w:val="Hipercze"/>
                  <w:rFonts w:asciiTheme="minorHAnsi" w:hAnsiTheme="minorHAnsi"/>
                  <w:lang w:val="de-DE"/>
                </w:rPr>
                <w:t>biuro.o.spzoo@gmail.com</w:t>
              </w:r>
            </w:hyperlink>
          </w:p>
        </w:tc>
        <w:tc>
          <w:tcPr>
            <w:tcW w:w="2173" w:type="dxa"/>
            <w:hideMark/>
          </w:tcPr>
          <w:p w:rsidR="00B70FD2" w:rsidRDefault="00B70FD2" w:rsidP="00B70FD2">
            <w:pPr>
              <w:spacing w:line="276" w:lineRule="auto"/>
              <w:rPr>
                <w:rFonts w:asciiTheme="minorHAnsi" w:hAnsiTheme="minorHAnsi"/>
              </w:rPr>
            </w:pPr>
            <w:r>
              <w:rPr>
                <w:rFonts w:asciiTheme="minorHAnsi" w:hAnsiTheme="minorHAnsi"/>
              </w:rPr>
              <w:t>O. SP. Z O.O.</w:t>
            </w:r>
          </w:p>
          <w:p w:rsidR="00B70FD2" w:rsidRPr="00652A87" w:rsidRDefault="00B70FD2" w:rsidP="00B70FD2">
            <w:pPr>
              <w:spacing w:line="276" w:lineRule="auto"/>
              <w:rPr>
                <w:rFonts w:asciiTheme="minorHAnsi" w:hAnsiTheme="minorHAnsi"/>
              </w:rPr>
            </w:pPr>
            <w:r w:rsidRPr="00652A87">
              <w:rPr>
                <w:rFonts w:asciiTheme="minorHAnsi" w:hAnsiTheme="minorHAnsi"/>
              </w:rPr>
              <w:t xml:space="preserve">ul. </w:t>
            </w:r>
            <w:r>
              <w:rPr>
                <w:rFonts w:asciiTheme="minorHAnsi" w:hAnsiTheme="minorHAnsi"/>
              </w:rPr>
              <w:t>Lucerny 94</w:t>
            </w:r>
            <w:r w:rsidRPr="00652A87">
              <w:rPr>
                <w:rFonts w:asciiTheme="minorHAnsi" w:hAnsiTheme="minorHAnsi"/>
              </w:rPr>
              <w:br/>
            </w:r>
            <w:r>
              <w:rPr>
                <w:rFonts w:asciiTheme="minorHAnsi" w:hAnsiTheme="minorHAnsi"/>
              </w:rPr>
              <w:t>04-687 Warszawa</w:t>
            </w:r>
          </w:p>
        </w:tc>
      </w:tr>
      <w:tr w:rsidR="00B70FD2" w:rsidRPr="00652A87" w:rsidTr="00C41E11">
        <w:trPr>
          <w:trHeight w:val="684"/>
        </w:trPr>
        <w:tc>
          <w:tcPr>
            <w:tcW w:w="2547" w:type="dxa"/>
            <w:hideMark/>
          </w:tcPr>
          <w:p w:rsidR="00B70FD2" w:rsidRPr="00652A87" w:rsidRDefault="00B70FD2" w:rsidP="0057646A">
            <w:pPr>
              <w:spacing w:line="276" w:lineRule="auto"/>
              <w:rPr>
                <w:rFonts w:asciiTheme="minorHAnsi" w:hAnsiTheme="minorHAnsi"/>
              </w:rPr>
            </w:pPr>
            <w:r w:rsidRPr="00652A87">
              <w:rPr>
                <w:rFonts w:asciiTheme="minorHAnsi" w:hAnsiTheme="minorHAnsi"/>
              </w:rPr>
              <w:t xml:space="preserve">Nazwa elementu </w:t>
            </w:r>
          </w:p>
        </w:tc>
        <w:tc>
          <w:tcPr>
            <w:tcW w:w="6513" w:type="dxa"/>
            <w:gridSpan w:val="2"/>
            <w:vAlign w:val="center"/>
          </w:tcPr>
          <w:p w:rsidR="00B70FD2" w:rsidRPr="00C52BBB" w:rsidRDefault="0057646A" w:rsidP="00C41E11">
            <w:pPr>
              <w:pStyle w:val="Nagwek1"/>
              <w:spacing w:before="0" w:after="0"/>
              <w:outlineLvl w:val="0"/>
              <w:rPr>
                <w:rFonts w:asciiTheme="minorHAnsi" w:hAnsiTheme="minorHAnsi" w:cstheme="minorHAnsi"/>
                <w:sz w:val="20"/>
                <w:szCs w:val="24"/>
              </w:rPr>
            </w:pPr>
            <w:bookmarkStart w:id="0" w:name="_Toc153624516"/>
            <w:r>
              <w:rPr>
                <w:rFonts w:asciiTheme="minorHAnsi" w:hAnsiTheme="minorHAnsi" w:cstheme="minorHAnsi"/>
                <w:sz w:val="20"/>
                <w:szCs w:val="24"/>
              </w:rPr>
              <w:t>SPECYFIKACJE TECHNICZNE WYKONANIA I ODBIORU ROBÓT BUDOWLANYCH</w:t>
            </w:r>
            <w:bookmarkEnd w:id="0"/>
          </w:p>
        </w:tc>
      </w:tr>
      <w:tr w:rsidR="00B70FD2" w:rsidRPr="00652A87" w:rsidTr="0011124A">
        <w:tc>
          <w:tcPr>
            <w:tcW w:w="2547" w:type="dxa"/>
          </w:tcPr>
          <w:p w:rsidR="00B70FD2" w:rsidRPr="00652A87" w:rsidRDefault="00B70FD2" w:rsidP="00B70FD2">
            <w:pPr>
              <w:spacing w:line="276" w:lineRule="auto"/>
              <w:rPr>
                <w:rFonts w:asciiTheme="minorHAnsi" w:hAnsiTheme="minorHAnsi"/>
              </w:rPr>
            </w:pPr>
            <w:r>
              <w:rPr>
                <w:rFonts w:asciiTheme="minorHAnsi" w:hAnsiTheme="minorHAnsi"/>
              </w:rPr>
              <w:t>Przedmiot umowy:</w:t>
            </w:r>
          </w:p>
        </w:tc>
        <w:tc>
          <w:tcPr>
            <w:tcW w:w="6513" w:type="dxa"/>
            <w:gridSpan w:val="2"/>
          </w:tcPr>
          <w:p w:rsidR="00B70FD2" w:rsidRPr="00652A87" w:rsidRDefault="00B70FD2" w:rsidP="00B70FD2">
            <w:pPr>
              <w:spacing w:line="276" w:lineRule="auto"/>
              <w:rPr>
                <w:rFonts w:asciiTheme="minorHAnsi" w:hAnsiTheme="minorHAnsi"/>
                <w:b/>
                <w:bCs/>
              </w:rPr>
            </w:pPr>
            <w:r>
              <w:rPr>
                <w:rFonts w:asciiTheme="minorHAnsi" w:hAnsiTheme="minorHAnsi"/>
                <w:b/>
                <w:bCs/>
              </w:rPr>
              <w:t>OPRACOWANIE DOKUMENTACJI PROJEKTOWEJ ODWODNIENIA DROGI ULICY BRZEZIŃSKIEJ W PIASECZNIE WRAZ Z UZYSKANIEM DECYZJI O POZWOLENIU NA BUDOWĘ LUB ZGŁOSZENIEM ROBÓT</w:t>
            </w:r>
          </w:p>
        </w:tc>
      </w:tr>
      <w:tr w:rsidR="00B70FD2" w:rsidRPr="00652A87" w:rsidTr="0057646A">
        <w:tc>
          <w:tcPr>
            <w:tcW w:w="2547" w:type="dxa"/>
            <w:hideMark/>
          </w:tcPr>
          <w:p w:rsidR="00B70FD2" w:rsidRPr="00652A87" w:rsidRDefault="00B70FD2" w:rsidP="00B70FD2">
            <w:pPr>
              <w:spacing w:line="276" w:lineRule="auto"/>
              <w:rPr>
                <w:rFonts w:asciiTheme="minorHAnsi" w:hAnsiTheme="minorHAnsi"/>
              </w:rPr>
            </w:pPr>
            <w:r w:rsidRPr="00652A87">
              <w:rPr>
                <w:rFonts w:asciiTheme="minorHAnsi" w:hAnsiTheme="minorHAnsi"/>
              </w:rPr>
              <w:t>Nazwa zamierzenia budowlanego:</w:t>
            </w:r>
          </w:p>
        </w:tc>
        <w:tc>
          <w:tcPr>
            <w:tcW w:w="6513" w:type="dxa"/>
            <w:gridSpan w:val="2"/>
            <w:vAlign w:val="center"/>
            <w:hideMark/>
          </w:tcPr>
          <w:p w:rsidR="00B70FD2" w:rsidRPr="00652A87" w:rsidRDefault="0057646A" w:rsidP="0057646A">
            <w:pPr>
              <w:spacing w:line="276" w:lineRule="auto"/>
              <w:rPr>
                <w:rFonts w:asciiTheme="minorHAnsi" w:hAnsiTheme="minorHAnsi"/>
                <w:b/>
                <w:bCs/>
              </w:rPr>
            </w:pPr>
            <w:r>
              <w:rPr>
                <w:rFonts w:asciiTheme="minorHAnsi" w:hAnsiTheme="minorHAnsi"/>
                <w:b/>
                <w:bCs/>
              </w:rPr>
              <w:t>ROZBUDOWA KANALIZACJI DESZCZOWEJ</w:t>
            </w:r>
          </w:p>
        </w:tc>
      </w:tr>
      <w:tr w:rsidR="0057646A" w:rsidRPr="00652A87" w:rsidTr="0011124A">
        <w:tc>
          <w:tcPr>
            <w:tcW w:w="2547" w:type="dxa"/>
          </w:tcPr>
          <w:p w:rsidR="0057646A" w:rsidRPr="00652A87" w:rsidRDefault="0057646A" w:rsidP="0057646A">
            <w:pPr>
              <w:spacing w:line="276" w:lineRule="auto"/>
              <w:rPr>
                <w:rFonts w:asciiTheme="minorHAnsi" w:hAnsiTheme="minorHAnsi"/>
              </w:rPr>
            </w:pPr>
            <w:r w:rsidRPr="00652A87">
              <w:rPr>
                <w:rFonts w:asciiTheme="minorHAnsi" w:hAnsiTheme="minorHAnsi"/>
              </w:rPr>
              <w:t>Adres obiektu budowlanego:</w:t>
            </w:r>
          </w:p>
        </w:tc>
        <w:tc>
          <w:tcPr>
            <w:tcW w:w="6513" w:type="dxa"/>
            <w:gridSpan w:val="2"/>
          </w:tcPr>
          <w:p w:rsidR="0057646A" w:rsidRPr="00652A87" w:rsidRDefault="0057646A" w:rsidP="0057646A">
            <w:pPr>
              <w:autoSpaceDE w:val="0"/>
              <w:autoSpaceDN w:val="0"/>
              <w:adjustRightInd w:val="0"/>
              <w:spacing w:line="276" w:lineRule="auto"/>
              <w:rPr>
                <w:rFonts w:asciiTheme="minorHAnsi" w:hAnsiTheme="minorHAnsi"/>
                <w:color w:val="000000"/>
              </w:rPr>
            </w:pPr>
            <w:r>
              <w:rPr>
                <w:rFonts w:asciiTheme="minorHAnsi" w:hAnsiTheme="minorHAnsi"/>
                <w:color w:val="000000"/>
              </w:rPr>
              <w:t>ul. Brzezińska, ul. Przybosia w Piasecznie</w:t>
            </w:r>
          </w:p>
        </w:tc>
      </w:tr>
      <w:tr w:rsidR="0057646A" w:rsidRPr="00652A87" w:rsidTr="0011124A">
        <w:tc>
          <w:tcPr>
            <w:tcW w:w="2547" w:type="dxa"/>
            <w:hideMark/>
          </w:tcPr>
          <w:p w:rsidR="0057646A" w:rsidRPr="00652A87" w:rsidRDefault="0057646A" w:rsidP="0057646A">
            <w:pPr>
              <w:spacing w:line="276" w:lineRule="auto"/>
              <w:rPr>
                <w:rFonts w:asciiTheme="minorHAnsi" w:hAnsiTheme="minorHAnsi"/>
              </w:rPr>
            </w:pPr>
            <w:r>
              <w:rPr>
                <w:rFonts w:asciiTheme="minorHAnsi" w:hAnsiTheme="minorHAnsi"/>
              </w:rPr>
              <w:t>Inwestor:</w:t>
            </w:r>
          </w:p>
        </w:tc>
        <w:tc>
          <w:tcPr>
            <w:tcW w:w="6513" w:type="dxa"/>
            <w:gridSpan w:val="2"/>
            <w:hideMark/>
          </w:tcPr>
          <w:p w:rsidR="0057646A" w:rsidRDefault="0057646A" w:rsidP="0057646A">
            <w:pPr>
              <w:spacing w:line="276" w:lineRule="auto"/>
              <w:rPr>
                <w:rFonts w:asciiTheme="minorHAnsi" w:hAnsiTheme="minorHAnsi"/>
              </w:rPr>
            </w:pPr>
            <w:r w:rsidRPr="00652A87">
              <w:rPr>
                <w:rFonts w:asciiTheme="minorHAnsi" w:hAnsiTheme="minorHAnsi"/>
              </w:rPr>
              <w:t xml:space="preserve">Gmina </w:t>
            </w:r>
            <w:r>
              <w:rPr>
                <w:rFonts w:asciiTheme="minorHAnsi" w:hAnsiTheme="minorHAnsi"/>
              </w:rPr>
              <w:t>Piaseczno</w:t>
            </w:r>
          </w:p>
          <w:p w:rsidR="0057646A" w:rsidRPr="00652A87" w:rsidRDefault="0057646A" w:rsidP="0057646A">
            <w:pPr>
              <w:spacing w:line="276" w:lineRule="auto"/>
              <w:rPr>
                <w:rFonts w:asciiTheme="minorHAnsi" w:hAnsiTheme="minorHAnsi"/>
                <w:sz w:val="22"/>
              </w:rPr>
            </w:pPr>
            <w:r>
              <w:rPr>
                <w:rFonts w:asciiTheme="minorHAnsi" w:hAnsiTheme="minorHAnsi"/>
              </w:rPr>
              <w:t>Kościuszki 5</w:t>
            </w:r>
            <w:r w:rsidRPr="00652A87">
              <w:rPr>
                <w:rFonts w:asciiTheme="minorHAnsi" w:hAnsiTheme="minorHAnsi"/>
              </w:rPr>
              <w:t>, 05-</w:t>
            </w:r>
            <w:r>
              <w:rPr>
                <w:rFonts w:asciiTheme="minorHAnsi" w:hAnsiTheme="minorHAnsi"/>
              </w:rPr>
              <w:t>500 Piaseczno</w:t>
            </w:r>
          </w:p>
        </w:tc>
      </w:tr>
      <w:tr w:rsidR="0057646A" w:rsidRPr="00652A87" w:rsidTr="0011124A">
        <w:tc>
          <w:tcPr>
            <w:tcW w:w="2547" w:type="dxa"/>
            <w:hideMark/>
          </w:tcPr>
          <w:p w:rsidR="0057646A" w:rsidRPr="00652A87" w:rsidRDefault="0057646A" w:rsidP="0057646A">
            <w:pPr>
              <w:spacing w:line="276" w:lineRule="auto"/>
              <w:rPr>
                <w:rFonts w:asciiTheme="minorHAnsi" w:hAnsiTheme="minorHAnsi"/>
              </w:rPr>
            </w:pPr>
            <w:r w:rsidRPr="00652A87">
              <w:rPr>
                <w:rFonts w:asciiTheme="minorHAnsi" w:hAnsiTheme="minorHAnsi"/>
              </w:rPr>
              <w:t>Kategoria obiektu budowlanego:</w:t>
            </w:r>
          </w:p>
        </w:tc>
        <w:tc>
          <w:tcPr>
            <w:tcW w:w="6513" w:type="dxa"/>
            <w:gridSpan w:val="2"/>
            <w:hideMark/>
          </w:tcPr>
          <w:p w:rsidR="0057646A" w:rsidRPr="00652A87" w:rsidRDefault="0057646A" w:rsidP="0057646A">
            <w:pPr>
              <w:rPr>
                <w:rFonts w:asciiTheme="minorHAnsi" w:hAnsiTheme="minorHAnsi"/>
                <w:bCs/>
              </w:rPr>
            </w:pPr>
            <w:r w:rsidRPr="00652A87">
              <w:rPr>
                <w:rFonts w:asciiTheme="minorHAnsi" w:hAnsiTheme="minorHAnsi"/>
              </w:rPr>
              <w:t xml:space="preserve">XXVI - </w:t>
            </w:r>
            <w:r w:rsidRPr="005E51BB">
              <w:rPr>
                <w:rFonts w:asciiTheme="minorHAnsi" w:hAnsiTheme="minorHAnsi"/>
              </w:rPr>
              <w:t>sieci, jak: elektroenergetyczne, telekomunikacyjne, gazowe, ciepłownicze, wodociągowe, kanalizacyjne oraz rurociągi przesyłowe.</w:t>
            </w:r>
          </w:p>
        </w:tc>
      </w:tr>
      <w:tr w:rsidR="0057646A" w:rsidRPr="00652A87" w:rsidTr="0011124A">
        <w:tc>
          <w:tcPr>
            <w:tcW w:w="2547" w:type="dxa"/>
            <w:hideMark/>
          </w:tcPr>
          <w:p w:rsidR="0057646A" w:rsidRPr="00652A87" w:rsidRDefault="0057646A" w:rsidP="0057646A">
            <w:pPr>
              <w:spacing w:line="276" w:lineRule="auto"/>
              <w:rPr>
                <w:rFonts w:asciiTheme="minorHAnsi" w:hAnsiTheme="minorHAnsi"/>
              </w:rPr>
            </w:pPr>
            <w:r>
              <w:rPr>
                <w:rFonts w:asciiTheme="minorHAnsi" w:hAnsiTheme="minorHAnsi"/>
              </w:rPr>
              <w:t>Numer działki, obręb, identyfikator:</w:t>
            </w:r>
          </w:p>
        </w:tc>
        <w:tc>
          <w:tcPr>
            <w:tcW w:w="6513" w:type="dxa"/>
            <w:gridSpan w:val="2"/>
            <w:hideMark/>
          </w:tcPr>
          <w:p w:rsidR="0057646A" w:rsidRDefault="0057646A" w:rsidP="0057646A">
            <w:pPr>
              <w:spacing w:line="276" w:lineRule="auto"/>
              <w:rPr>
                <w:rFonts w:asciiTheme="minorHAnsi" w:hAnsiTheme="minorHAnsi"/>
                <w:color w:val="000000"/>
              </w:rPr>
            </w:pPr>
            <w:r>
              <w:rPr>
                <w:rFonts w:asciiTheme="minorHAnsi" w:hAnsiTheme="minorHAnsi"/>
                <w:color w:val="000000"/>
              </w:rPr>
              <w:t>dz. nr ew. 55, 61/7, 61/8, 61/9, 61/10, 68, 73/1, 478 obręb 0024</w:t>
            </w:r>
          </w:p>
          <w:p w:rsidR="0057646A" w:rsidRPr="00652A87" w:rsidRDefault="0057646A" w:rsidP="0057646A">
            <w:pPr>
              <w:spacing w:line="276" w:lineRule="auto"/>
              <w:rPr>
                <w:rFonts w:asciiTheme="minorHAnsi" w:hAnsiTheme="minorHAnsi"/>
                <w:color w:val="000000"/>
              </w:rPr>
            </w:pPr>
            <w:r>
              <w:rPr>
                <w:rFonts w:asciiTheme="minorHAnsi" w:hAnsiTheme="minorHAnsi"/>
                <w:color w:val="000000"/>
              </w:rPr>
              <w:t>ID 141804_5</w:t>
            </w:r>
          </w:p>
        </w:tc>
      </w:tr>
      <w:tr w:rsidR="0057646A" w:rsidRPr="00652A87" w:rsidTr="0011124A">
        <w:trPr>
          <w:trHeight w:val="251"/>
        </w:trPr>
        <w:tc>
          <w:tcPr>
            <w:tcW w:w="2547" w:type="dxa"/>
            <w:hideMark/>
          </w:tcPr>
          <w:p w:rsidR="0057646A" w:rsidRPr="00652A87" w:rsidRDefault="0057646A" w:rsidP="0057646A">
            <w:pPr>
              <w:spacing w:line="276" w:lineRule="auto"/>
              <w:rPr>
                <w:rFonts w:asciiTheme="minorHAnsi" w:hAnsiTheme="minorHAnsi"/>
              </w:rPr>
            </w:pPr>
            <w:r>
              <w:rPr>
                <w:rFonts w:asciiTheme="minorHAnsi" w:hAnsiTheme="minorHAnsi"/>
              </w:rPr>
              <w:t>Jednostka ewidencyjna</w:t>
            </w:r>
            <w:r w:rsidRPr="00652A87">
              <w:rPr>
                <w:rFonts w:asciiTheme="minorHAnsi" w:hAnsiTheme="minorHAnsi"/>
              </w:rPr>
              <w:t>:</w:t>
            </w:r>
          </w:p>
        </w:tc>
        <w:tc>
          <w:tcPr>
            <w:tcW w:w="6513" w:type="dxa"/>
            <w:gridSpan w:val="2"/>
            <w:hideMark/>
          </w:tcPr>
          <w:p w:rsidR="0057646A" w:rsidRPr="00652A87" w:rsidRDefault="0057646A" w:rsidP="0057646A">
            <w:pPr>
              <w:spacing w:line="276" w:lineRule="auto"/>
              <w:rPr>
                <w:rFonts w:asciiTheme="minorHAnsi" w:hAnsiTheme="minorHAnsi"/>
              </w:rPr>
            </w:pPr>
            <w:r>
              <w:rPr>
                <w:rFonts w:asciiTheme="minorHAnsi" w:hAnsiTheme="minorHAnsi"/>
              </w:rPr>
              <w:t>PIASECZNO</w:t>
            </w:r>
          </w:p>
        </w:tc>
      </w:tr>
      <w:tr w:rsidR="0057646A" w:rsidRPr="00652A87" w:rsidTr="0011124A">
        <w:tc>
          <w:tcPr>
            <w:tcW w:w="2547" w:type="dxa"/>
          </w:tcPr>
          <w:p w:rsidR="0057646A" w:rsidRDefault="0057646A" w:rsidP="0057646A">
            <w:pPr>
              <w:spacing w:line="276" w:lineRule="auto"/>
              <w:rPr>
                <w:rFonts w:asciiTheme="minorHAnsi" w:hAnsiTheme="minorHAnsi"/>
              </w:rPr>
            </w:pPr>
            <w:r>
              <w:rPr>
                <w:rFonts w:asciiTheme="minorHAnsi" w:hAnsiTheme="minorHAnsi"/>
              </w:rPr>
              <w:t>Data</w:t>
            </w:r>
          </w:p>
        </w:tc>
        <w:tc>
          <w:tcPr>
            <w:tcW w:w="6513" w:type="dxa"/>
            <w:gridSpan w:val="2"/>
          </w:tcPr>
          <w:p w:rsidR="0057646A" w:rsidRDefault="0057646A" w:rsidP="0057646A">
            <w:pPr>
              <w:spacing w:line="276" w:lineRule="auto"/>
              <w:rPr>
                <w:rFonts w:asciiTheme="minorHAnsi" w:hAnsiTheme="minorHAnsi"/>
                <w:color w:val="000000"/>
              </w:rPr>
            </w:pPr>
            <w:r>
              <w:rPr>
                <w:rFonts w:asciiTheme="minorHAnsi" w:hAnsiTheme="minorHAnsi"/>
                <w:color w:val="000000"/>
              </w:rPr>
              <w:t>Grudzień 2023</w:t>
            </w:r>
          </w:p>
        </w:tc>
      </w:tr>
      <w:tr w:rsidR="0057646A" w:rsidRPr="00652A87" w:rsidTr="0011124A">
        <w:tc>
          <w:tcPr>
            <w:tcW w:w="2547" w:type="dxa"/>
            <w:hideMark/>
          </w:tcPr>
          <w:p w:rsidR="0057646A" w:rsidRPr="00D639F9" w:rsidRDefault="0057646A" w:rsidP="0057646A">
            <w:pPr>
              <w:spacing w:line="276" w:lineRule="auto"/>
              <w:rPr>
                <w:rFonts w:asciiTheme="minorHAnsi" w:hAnsiTheme="minorHAnsi"/>
              </w:rPr>
            </w:pPr>
            <w:r w:rsidRPr="00D639F9">
              <w:rPr>
                <w:rFonts w:asciiTheme="minorHAnsi" w:hAnsiTheme="minorHAnsi"/>
              </w:rPr>
              <w:t>Klasyfikacja robót wg słownika zamówień:</w:t>
            </w:r>
          </w:p>
        </w:tc>
        <w:tc>
          <w:tcPr>
            <w:tcW w:w="6513" w:type="dxa"/>
            <w:gridSpan w:val="2"/>
            <w:hideMark/>
          </w:tcPr>
          <w:p w:rsidR="0057646A" w:rsidRPr="00D639F9" w:rsidRDefault="00661377" w:rsidP="0057646A">
            <w:pPr>
              <w:autoSpaceDE w:val="0"/>
              <w:autoSpaceDN w:val="0"/>
              <w:adjustRightInd w:val="0"/>
              <w:spacing w:line="276" w:lineRule="auto"/>
              <w:rPr>
                <w:rFonts w:asciiTheme="minorHAnsi" w:hAnsiTheme="minorHAnsi"/>
              </w:rPr>
            </w:pPr>
            <w:r w:rsidRPr="00D639F9">
              <w:rPr>
                <w:rFonts w:asciiTheme="minorHAnsi" w:hAnsiTheme="minorHAnsi"/>
              </w:rPr>
              <w:t>CPV 45111200-0 Roboty ziemne</w:t>
            </w:r>
            <w:r w:rsidR="00C41E11" w:rsidRPr="00D639F9">
              <w:rPr>
                <w:rFonts w:asciiTheme="minorHAnsi" w:hAnsiTheme="minorHAnsi"/>
              </w:rPr>
              <w:t xml:space="preserve">; CPV 45231000-5 Roboty budowlane w zakresie budowy rurociągów; CPV 45231300-8 Roboty budowlane w zakresie budowy wodociągów </w:t>
            </w:r>
            <w:r w:rsidR="00D639F9" w:rsidRPr="00D639F9">
              <w:rPr>
                <w:rFonts w:asciiTheme="minorHAnsi" w:hAnsiTheme="minorHAnsi"/>
              </w:rPr>
              <w:t>i rurociągów do odprowadzenia ścieków; CPV 45231110-9 Roboty budowlane w zakresie kładzenia rurociągów; CPV 71330000-0 Różne usługi inżynieryjne</w:t>
            </w:r>
          </w:p>
        </w:tc>
      </w:tr>
      <w:tr w:rsidR="0057646A" w:rsidRPr="00652A87" w:rsidTr="0011124A">
        <w:tc>
          <w:tcPr>
            <w:tcW w:w="2547" w:type="dxa"/>
            <w:hideMark/>
          </w:tcPr>
          <w:p w:rsidR="0057646A" w:rsidRPr="00652A87" w:rsidRDefault="0057646A" w:rsidP="0057646A">
            <w:pPr>
              <w:spacing w:line="276" w:lineRule="auto"/>
              <w:rPr>
                <w:rFonts w:asciiTheme="minorHAnsi" w:hAnsiTheme="minorHAnsi"/>
              </w:rPr>
            </w:pPr>
          </w:p>
        </w:tc>
        <w:tc>
          <w:tcPr>
            <w:tcW w:w="6513" w:type="dxa"/>
            <w:gridSpan w:val="2"/>
            <w:hideMark/>
          </w:tcPr>
          <w:p w:rsidR="0057646A" w:rsidRPr="00652A87" w:rsidRDefault="0057646A" w:rsidP="0057646A">
            <w:pPr>
              <w:spacing w:line="276" w:lineRule="auto"/>
              <w:rPr>
                <w:rFonts w:asciiTheme="minorHAnsi" w:hAnsiTheme="minorHAnsi"/>
                <w:sz w:val="22"/>
              </w:rPr>
            </w:pPr>
          </w:p>
        </w:tc>
      </w:tr>
      <w:tr w:rsidR="00B70FD2" w:rsidRPr="00652A87" w:rsidTr="00661377">
        <w:trPr>
          <w:trHeight w:val="3346"/>
        </w:trPr>
        <w:tc>
          <w:tcPr>
            <w:tcW w:w="9060" w:type="dxa"/>
            <w:gridSpan w:val="3"/>
            <w:vAlign w:val="center"/>
          </w:tcPr>
          <w:p w:rsidR="00B70FD2" w:rsidRPr="00652A87" w:rsidRDefault="00B70FD2" w:rsidP="00661377">
            <w:pPr>
              <w:spacing w:line="276" w:lineRule="auto"/>
              <w:jc w:val="center"/>
              <w:rPr>
                <w:rFonts w:asciiTheme="minorHAnsi" w:hAnsiTheme="minorHAnsi"/>
              </w:rPr>
            </w:pPr>
            <w:r>
              <w:rPr>
                <w:noProof/>
                <w:lang w:eastAsia="pl-PL"/>
              </w:rPr>
              <w:drawing>
                <wp:inline distT="0" distB="0" distL="0" distR="0">
                  <wp:extent cx="3096095" cy="1905000"/>
                  <wp:effectExtent l="0" t="0" r="0" b="0"/>
                  <wp:docPr id="1245199594" name="Obraz 1" descr="Obraz zawierający Fotografia lotnicza, lotnicze, Widok z lotu ptaka, do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199594" name="Obraz 1" descr="Obraz zawierający Fotografia lotnicza, lotnicze, Widok z lotu ptaka, dom&#10;&#10;Opis wygenerowany automatycznie"/>
                          <pic:cNvPicPr/>
                        </pic:nvPicPr>
                        <pic:blipFill>
                          <a:blip r:embed="rId9" cstate="print"/>
                          <a:stretch>
                            <a:fillRect/>
                          </a:stretch>
                        </pic:blipFill>
                        <pic:spPr>
                          <a:xfrm>
                            <a:off x="0" y="0"/>
                            <a:ext cx="3112225" cy="1914925"/>
                          </a:xfrm>
                          <a:prstGeom prst="rect">
                            <a:avLst/>
                          </a:prstGeom>
                        </pic:spPr>
                      </pic:pic>
                    </a:graphicData>
                  </a:graphic>
                </wp:inline>
              </w:drawing>
            </w:r>
          </w:p>
        </w:tc>
      </w:tr>
    </w:tbl>
    <w:p w:rsidR="001B5B38" w:rsidRDefault="001B5B38"/>
    <w:tbl>
      <w:tblPr>
        <w:tblStyle w:val="Tabela-Siatka"/>
        <w:tblpPr w:leftFromText="141" w:rightFromText="141" w:vertAnchor="text" w:horzAnchor="margin" w:tblpY="31"/>
        <w:tblW w:w="0" w:type="auto"/>
        <w:tblLook w:val="04A0"/>
      </w:tblPr>
      <w:tblGrid>
        <w:gridCol w:w="1556"/>
        <w:gridCol w:w="1558"/>
        <w:gridCol w:w="3798"/>
        <w:gridCol w:w="2148"/>
      </w:tblGrid>
      <w:tr w:rsidR="00B70FD2" w:rsidRPr="00652A87" w:rsidTr="00B70FD2">
        <w:tc>
          <w:tcPr>
            <w:tcW w:w="1556" w:type="dxa"/>
            <w:tcBorders>
              <w:top w:val="single" w:sz="4" w:space="0" w:color="auto"/>
              <w:left w:val="single" w:sz="4" w:space="0" w:color="auto"/>
              <w:bottom w:val="single" w:sz="4" w:space="0" w:color="auto"/>
              <w:right w:val="single" w:sz="4" w:space="0" w:color="auto"/>
            </w:tcBorders>
            <w:vAlign w:val="center"/>
            <w:hideMark/>
          </w:tcPr>
          <w:p w:rsidR="00B70FD2" w:rsidRPr="00652A87" w:rsidRDefault="00B70FD2" w:rsidP="00B70FD2">
            <w:pPr>
              <w:spacing w:line="120" w:lineRule="atLeast"/>
              <w:rPr>
                <w:rFonts w:asciiTheme="minorHAnsi" w:hAnsiTheme="minorHAnsi"/>
              </w:rPr>
            </w:pPr>
            <w:r>
              <w:rPr>
                <w:rFonts w:asciiTheme="minorHAnsi" w:hAnsiTheme="minorHAnsi"/>
              </w:rPr>
              <w:t>Branża</w:t>
            </w:r>
          </w:p>
        </w:tc>
        <w:tc>
          <w:tcPr>
            <w:tcW w:w="1558" w:type="dxa"/>
            <w:tcBorders>
              <w:top w:val="single" w:sz="4" w:space="0" w:color="auto"/>
              <w:left w:val="single" w:sz="4" w:space="0" w:color="auto"/>
              <w:bottom w:val="single" w:sz="4" w:space="0" w:color="auto"/>
              <w:right w:val="single" w:sz="4" w:space="0" w:color="auto"/>
            </w:tcBorders>
            <w:hideMark/>
          </w:tcPr>
          <w:p w:rsidR="00B70FD2" w:rsidRPr="00652A87" w:rsidRDefault="00B70FD2" w:rsidP="00B70FD2">
            <w:pPr>
              <w:spacing w:line="120" w:lineRule="atLeast"/>
              <w:rPr>
                <w:rFonts w:asciiTheme="minorHAnsi" w:hAnsiTheme="minorHAnsi"/>
              </w:rPr>
            </w:pPr>
            <w:r>
              <w:rPr>
                <w:rFonts w:asciiTheme="minorHAnsi" w:hAnsiTheme="minorHAnsi"/>
              </w:rPr>
              <w:t>Funkcja</w:t>
            </w:r>
          </w:p>
        </w:tc>
        <w:tc>
          <w:tcPr>
            <w:tcW w:w="3798" w:type="dxa"/>
            <w:tcBorders>
              <w:top w:val="single" w:sz="4" w:space="0" w:color="auto"/>
              <w:left w:val="single" w:sz="4" w:space="0" w:color="auto"/>
              <w:bottom w:val="single" w:sz="4" w:space="0" w:color="auto"/>
              <w:right w:val="single" w:sz="4" w:space="0" w:color="auto"/>
            </w:tcBorders>
            <w:hideMark/>
          </w:tcPr>
          <w:p w:rsidR="00B70FD2" w:rsidRPr="00652A87" w:rsidRDefault="00B70FD2" w:rsidP="00B70FD2">
            <w:pPr>
              <w:spacing w:line="120" w:lineRule="atLeast"/>
              <w:jc w:val="right"/>
              <w:rPr>
                <w:rFonts w:asciiTheme="minorHAnsi" w:hAnsiTheme="minorHAnsi"/>
              </w:rPr>
            </w:pPr>
            <w:r w:rsidRPr="00652A87">
              <w:rPr>
                <w:rFonts w:asciiTheme="minorHAnsi" w:hAnsiTheme="minorHAnsi"/>
              </w:rPr>
              <w:t>Imię i nazwisko, specjalność i numer uprawnień budowlanych</w:t>
            </w:r>
          </w:p>
        </w:tc>
        <w:tc>
          <w:tcPr>
            <w:tcW w:w="2148" w:type="dxa"/>
            <w:tcBorders>
              <w:top w:val="single" w:sz="4" w:space="0" w:color="auto"/>
              <w:left w:val="single" w:sz="4" w:space="0" w:color="auto"/>
              <w:bottom w:val="single" w:sz="4" w:space="0" w:color="auto"/>
              <w:right w:val="single" w:sz="4" w:space="0" w:color="auto"/>
            </w:tcBorders>
            <w:vAlign w:val="center"/>
            <w:hideMark/>
          </w:tcPr>
          <w:p w:rsidR="00B70FD2" w:rsidRPr="00652A87" w:rsidRDefault="00B70FD2" w:rsidP="00B70FD2">
            <w:pPr>
              <w:spacing w:line="120" w:lineRule="atLeast"/>
              <w:jc w:val="center"/>
              <w:rPr>
                <w:rFonts w:asciiTheme="minorHAnsi" w:hAnsiTheme="minorHAnsi"/>
              </w:rPr>
            </w:pPr>
            <w:r w:rsidRPr="00652A87">
              <w:rPr>
                <w:rFonts w:asciiTheme="minorHAnsi" w:hAnsiTheme="minorHAnsi"/>
              </w:rPr>
              <w:t>Podpis</w:t>
            </w:r>
          </w:p>
        </w:tc>
      </w:tr>
      <w:tr w:rsidR="00B70FD2" w:rsidRPr="00652A87" w:rsidTr="00B70FD2">
        <w:tc>
          <w:tcPr>
            <w:tcW w:w="1556" w:type="dxa"/>
            <w:vMerge w:val="restart"/>
            <w:tcBorders>
              <w:top w:val="single" w:sz="4" w:space="0" w:color="auto"/>
              <w:left w:val="single" w:sz="4" w:space="0" w:color="auto"/>
              <w:right w:val="single" w:sz="4" w:space="0" w:color="auto"/>
            </w:tcBorders>
            <w:vAlign w:val="center"/>
          </w:tcPr>
          <w:p w:rsidR="00B70FD2" w:rsidRPr="00652A87" w:rsidRDefault="00B70FD2" w:rsidP="00B70FD2">
            <w:pPr>
              <w:spacing w:line="120" w:lineRule="atLeast"/>
              <w:rPr>
                <w:rFonts w:asciiTheme="minorHAnsi" w:hAnsiTheme="minorHAnsi"/>
                <w:b/>
                <w:bCs/>
              </w:rPr>
            </w:pPr>
            <w:r>
              <w:rPr>
                <w:rFonts w:asciiTheme="minorHAnsi" w:hAnsiTheme="minorHAnsi"/>
                <w:b/>
                <w:bCs/>
              </w:rPr>
              <w:t>SANITARNA</w:t>
            </w:r>
          </w:p>
        </w:tc>
        <w:tc>
          <w:tcPr>
            <w:tcW w:w="1558" w:type="dxa"/>
            <w:tcBorders>
              <w:top w:val="single" w:sz="4" w:space="0" w:color="auto"/>
              <w:left w:val="single" w:sz="4" w:space="0" w:color="auto"/>
              <w:bottom w:val="single" w:sz="4" w:space="0" w:color="auto"/>
              <w:right w:val="single" w:sz="4" w:space="0" w:color="auto"/>
            </w:tcBorders>
            <w:vAlign w:val="center"/>
          </w:tcPr>
          <w:p w:rsidR="00B70FD2" w:rsidRPr="00652A87" w:rsidRDefault="00B70FD2" w:rsidP="00B70FD2">
            <w:pPr>
              <w:spacing w:line="120" w:lineRule="atLeast"/>
              <w:rPr>
                <w:rFonts w:asciiTheme="minorHAnsi" w:hAnsiTheme="minorHAnsi"/>
              </w:rPr>
            </w:pPr>
            <w:r w:rsidRPr="00652A87">
              <w:rPr>
                <w:rFonts w:asciiTheme="minorHAnsi" w:hAnsiTheme="minorHAnsi"/>
              </w:rPr>
              <w:t>Projektant</w:t>
            </w:r>
          </w:p>
        </w:tc>
        <w:tc>
          <w:tcPr>
            <w:tcW w:w="3798" w:type="dxa"/>
            <w:tcBorders>
              <w:top w:val="single" w:sz="4" w:space="0" w:color="auto"/>
              <w:left w:val="single" w:sz="4" w:space="0" w:color="auto"/>
              <w:bottom w:val="single" w:sz="4" w:space="0" w:color="auto"/>
              <w:right w:val="single" w:sz="4" w:space="0" w:color="auto"/>
            </w:tcBorders>
            <w:vAlign w:val="center"/>
          </w:tcPr>
          <w:p w:rsidR="00B70FD2" w:rsidRPr="00652A87" w:rsidRDefault="00661377" w:rsidP="00B70FD2">
            <w:pPr>
              <w:spacing w:line="120" w:lineRule="atLeast"/>
              <w:jc w:val="right"/>
              <w:rPr>
                <w:rFonts w:asciiTheme="minorHAnsi" w:hAnsiTheme="minorHAnsi"/>
                <w:b/>
                <w:lang w:val="de-DE"/>
              </w:rPr>
            </w:pPr>
            <w:r>
              <w:rPr>
                <w:rFonts w:asciiTheme="minorHAnsi" w:hAnsiTheme="minorHAnsi"/>
                <w:b/>
                <w:lang w:val="de-DE"/>
              </w:rPr>
              <w:t>m</w:t>
            </w:r>
            <w:r w:rsidR="00B70FD2" w:rsidRPr="00652A87">
              <w:rPr>
                <w:rFonts w:asciiTheme="minorHAnsi" w:hAnsiTheme="minorHAnsi"/>
                <w:b/>
                <w:lang w:val="de-DE"/>
              </w:rPr>
              <w:t>gr</w:t>
            </w:r>
            <w:r>
              <w:rPr>
                <w:rFonts w:asciiTheme="minorHAnsi" w:hAnsiTheme="minorHAnsi"/>
                <w:b/>
                <w:lang w:val="de-DE"/>
              </w:rPr>
              <w:t xml:space="preserve"> </w:t>
            </w:r>
            <w:r w:rsidR="00B70FD2" w:rsidRPr="00652A87">
              <w:rPr>
                <w:rFonts w:asciiTheme="minorHAnsi" w:hAnsiTheme="minorHAnsi"/>
                <w:b/>
                <w:lang w:val="de-DE"/>
              </w:rPr>
              <w:t>inż. Michał</w:t>
            </w:r>
            <w:r>
              <w:rPr>
                <w:rFonts w:asciiTheme="minorHAnsi" w:hAnsiTheme="minorHAnsi"/>
                <w:b/>
                <w:lang w:val="de-DE"/>
              </w:rPr>
              <w:t xml:space="preserve"> </w:t>
            </w:r>
            <w:r w:rsidR="00B70FD2" w:rsidRPr="00652A87">
              <w:rPr>
                <w:rFonts w:asciiTheme="minorHAnsi" w:hAnsiTheme="minorHAnsi"/>
                <w:b/>
                <w:lang w:val="de-DE"/>
              </w:rPr>
              <w:t>Oleksiak</w:t>
            </w:r>
          </w:p>
        </w:tc>
        <w:tc>
          <w:tcPr>
            <w:tcW w:w="2148" w:type="dxa"/>
            <w:vMerge w:val="restart"/>
            <w:tcBorders>
              <w:top w:val="single" w:sz="4" w:space="0" w:color="auto"/>
              <w:left w:val="single" w:sz="4" w:space="0" w:color="auto"/>
              <w:right w:val="single" w:sz="4" w:space="0" w:color="auto"/>
            </w:tcBorders>
            <w:vAlign w:val="center"/>
          </w:tcPr>
          <w:p w:rsidR="00B70FD2" w:rsidRPr="00652A87" w:rsidRDefault="00B70FD2" w:rsidP="00B70FD2">
            <w:pPr>
              <w:spacing w:line="120" w:lineRule="atLeast"/>
              <w:rPr>
                <w:rFonts w:asciiTheme="minorHAnsi" w:hAnsiTheme="minorHAnsi"/>
              </w:rPr>
            </w:pPr>
          </w:p>
        </w:tc>
      </w:tr>
      <w:tr w:rsidR="00B70FD2" w:rsidRPr="00652A87" w:rsidTr="00B70FD2">
        <w:trPr>
          <w:trHeight w:val="812"/>
        </w:trPr>
        <w:tc>
          <w:tcPr>
            <w:tcW w:w="1556" w:type="dxa"/>
            <w:vMerge/>
            <w:tcBorders>
              <w:left w:val="single" w:sz="4" w:space="0" w:color="auto"/>
              <w:bottom w:val="single" w:sz="4" w:space="0" w:color="auto"/>
              <w:right w:val="single" w:sz="4" w:space="0" w:color="auto"/>
            </w:tcBorders>
            <w:vAlign w:val="center"/>
          </w:tcPr>
          <w:p w:rsidR="00B70FD2" w:rsidRPr="00652A87" w:rsidRDefault="00B70FD2" w:rsidP="00B70FD2">
            <w:pPr>
              <w:spacing w:line="276" w:lineRule="auto"/>
              <w:rPr>
                <w:rFonts w:asciiTheme="minorHAnsi" w:hAnsiTheme="minorHAnsi"/>
                <w:b/>
                <w:bCs/>
              </w:rPr>
            </w:pPr>
          </w:p>
        </w:tc>
        <w:tc>
          <w:tcPr>
            <w:tcW w:w="1558" w:type="dxa"/>
            <w:tcBorders>
              <w:top w:val="single" w:sz="4" w:space="0" w:color="auto"/>
              <w:left w:val="single" w:sz="4" w:space="0" w:color="auto"/>
              <w:bottom w:val="single" w:sz="4" w:space="0" w:color="auto"/>
              <w:right w:val="single" w:sz="4" w:space="0" w:color="auto"/>
            </w:tcBorders>
            <w:vAlign w:val="center"/>
          </w:tcPr>
          <w:p w:rsidR="00B70FD2" w:rsidRPr="00652A87" w:rsidRDefault="00B70FD2" w:rsidP="00B70FD2">
            <w:pPr>
              <w:spacing w:line="276" w:lineRule="auto"/>
              <w:rPr>
                <w:rFonts w:asciiTheme="minorHAnsi" w:hAnsiTheme="minorHAnsi"/>
              </w:rPr>
            </w:pPr>
            <w:r>
              <w:rPr>
                <w:rFonts w:asciiTheme="minorHAnsi" w:hAnsiTheme="minorHAnsi"/>
              </w:rPr>
              <w:t>Zakres i</w:t>
            </w:r>
          </w:p>
          <w:p w:rsidR="00B70FD2" w:rsidRPr="00652A87" w:rsidRDefault="00B70FD2" w:rsidP="00B70FD2">
            <w:pPr>
              <w:spacing w:line="276" w:lineRule="auto"/>
              <w:rPr>
                <w:rFonts w:asciiTheme="minorHAnsi" w:hAnsiTheme="minorHAnsi"/>
              </w:rPr>
            </w:pPr>
            <w:r w:rsidRPr="00652A87">
              <w:rPr>
                <w:rFonts w:asciiTheme="minorHAnsi" w:hAnsiTheme="minorHAnsi"/>
              </w:rPr>
              <w:t>nr uprawnień</w:t>
            </w:r>
          </w:p>
        </w:tc>
        <w:tc>
          <w:tcPr>
            <w:tcW w:w="3798" w:type="dxa"/>
            <w:tcBorders>
              <w:top w:val="single" w:sz="4" w:space="0" w:color="auto"/>
              <w:left w:val="single" w:sz="4" w:space="0" w:color="auto"/>
              <w:bottom w:val="single" w:sz="4" w:space="0" w:color="auto"/>
              <w:right w:val="single" w:sz="4" w:space="0" w:color="auto"/>
            </w:tcBorders>
            <w:vAlign w:val="center"/>
          </w:tcPr>
          <w:p w:rsidR="00B70FD2" w:rsidRPr="00652A87" w:rsidRDefault="00B70FD2" w:rsidP="00B70FD2">
            <w:pPr>
              <w:autoSpaceDE w:val="0"/>
              <w:autoSpaceDN w:val="0"/>
              <w:adjustRightInd w:val="0"/>
              <w:spacing w:line="276" w:lineRule="auto"/>
              <w:jc w:val="right"/>
              <w:rPr>
                <w:rFonts w:asciiTheme="minorHAnsi" w:hAnsiTheme="minorHAnsi"/>
              </w:rPr>
            </w:pPr>
            <w:r>
              <w:rPr>
                <w:rFonts w:asciiTheme="minorHAnsi" w:hAnsiTheme="minorHAnsi"/>
              </w:rPr>
              <w:t>do projektowania i kierowania robotami budowlanymi bez ograniczeń</w:t>
            </w:r>
          </w:p>
          <w:p w:rsidR="00B70FD2" w:rsidRPr="00652A87" w:rsidRDefault="00B70FD2" w:rsidP="00B70FD2">
            <w:pPr>
              <w:autoSpaceDE w:val="0"/>
              <w:autoSpaceDN w:val="0"/>
              <w:adjustRightInd w:val="0"/>
              <w:spacing w:line="276" w:lineRule="auto"/>
              <w:jc w:val="right"/>
              <w:rPr>
                <w:rFonts w:asciiTheme="minorHAnsi" w:hAnsiTheme="minorHAnsi"/>
              </w:rPr>
            </w:pPr>
            <w:r w:rsidRPr="00652A87">
              <w:rPr>
                <w:rFonts w:asciiTheme="minorHAnsi" w:hAnsiTheme="minorHAnsi"/>
              </w:rPr>
              <w:t>MAZ/0029/PWBS/22</w:t>
            </w:r>
          </w:p>
        </w:tc>
        <w:tc>
          <w:tcPr>
            <w:tcW w:w="2148" w:type="dxa"/>
            <w:vMerge/>
            <w:tcBorders>
              <w:left w:val="single" w:sz="4" w:space="0" w:color="auto"/>
              <w:bottom w:val="single" w:sz="4" w:space="0" w:color="auto"/>
              <w:right w:val="single" w:sz="4" w:space="0" w:color="auto"/>
            </w:tcBorders>
            <w:vAlign w:val="center"/>
          </w:tcPr>
          <w:p w:rsidR="00B70FD2" w:rsidRPr="00652A87" w:rsidRDefault="00B70FD2" w:rsidP="00B70FD2">
            <w:pPr>
              <w:spacing w:line="276" w:lineRule="auto"/>
              <w:rPr>
                <w:rFonts w:asciiTheme="minorHAnsi" w:hAnsiTheme="minorHAnsi"/>
              </w:rPr>
            </w:pPr>
          </w:p>
        </w:tc>
      </w:tr>
    </w:tbl>
    <w:p w:rsidR="00661377" w:rsidRDefault="00661377" w:rsidP="00B147D3">
      <w:pPr>
        <w:spacing w:after="120" w:line="276" w:lineRule="auto"/>
        <w:ind w:left="142"/>
        <w:jc w:val="both"/>
        <w:rPr>
          <w:rFonts w:asciiTheme="minorHAnsi" w:hAnsiTheme="minorHAnsi" w:cstheme="minorHAnsi"/>
          <w:b/>
          <w:bCs/>
        </w:rPr>
      </w:pPr>
    </w:p>
    <w:p w:rsidR="00661377" w:rsidRDefault="00661377">
      <w:pPr>
        <w:spacing w:after="160"/>
        <w:rPr>
          <w:rFonts w:asciiTheme="minorHAnsi" w:hAnsiTheme="minorHAnsi" w:cstheme="minorHAnsi"/>
          <w:b/>
          <w:bCs/>
        </w:rPr>
      </w:pPr>
      <w:r>
        <w:rPr>
          <w:rFonts w:asciiTheme="minorHAnsi" w:hAnsiTheme="minorHAnsi" w:cstheme="minorHAnsi"/>
          <w:b/>
          <w:bCs/>
        </w:rPr>
        <w:br w:type="page"/>
      </w:r>
    </w:p>
    <w:p w:rsidR="00661377" w:rsidRDefault="00661377" w:rsidP="00B147D3">
      <w:pPr>
        <w:spacing w:after="120" w:line="276" w:lineRule="auto"/>
        <w:ind w:left="142"/>
        <w:jc w:val="both"/>
        <w:rPr>
          <w:rFonts w:asciiTheme="minorHAnsi" w:hAnsiTheme="minorHAnsi" w:cstheme="minorHAnsi"/>
        </w:rPr>
      </w:pPr>
    </w:p>
    <w:sdt>
      <w:sdtPr>
        <w:rPr>
          <w:rFonts w:cs="Arial"/>
          <w:b/>
          <w:bCs/>
          <w:sz w:val="18"/>
          <w:szCs w:val="18"/>
        </w:rPr>
        <w:id w:val="175503442"/>
        <w:docPartObj>
          <w:docPartGallery w:val="Table of Contents"/>
          <w:docPartUnique/>
        </w:docPartObj>
      </w:sdtPr>
      <w:sdtEndPr>
        <w:rPr>
          <w:b w:val="0"/>
          <w:bCs w:val="0"/>
        </w:rPr>
      </w:sdtEndPr>
      <w:sdtContent>
        <w:p w:rsidR="001B5B38" w:rsidRPr="004B08E8" w:rsidRDefault="001B5B38" w:rsidP="00754CEA">
          <w:pPr>
            <w:spacing w:after="160"/>
            <w:rPr>
              <w:rFonts w:asciiTheme="minorHAnsi" w:hAnsiTheme="minorHAnsi" w:cstheme="minorHAnsi"/>
              <w:sz w:val="18"/>
              <w:szCs w:val="18"/>
            </w:rPr>
          </w:pPr>
          <w:r w:rsidRPr="004B08E8">
            <w:rPr>
              <w:rFonts w:cs="Arial"/>
              <w:sz w:val="18"/>
              <w:szCs w:val="18"/>
            </w:rPr>
            <w:t>Spis treści</w:t>
          </w:r>
        </w:p>
        <w:p w:rsidR="00FF65FE" w:rsidRDefault="00C3626E">
          <w:pPr>
            <w:pStyle w:val="Spistreci1"/>
            <w:tabs>
              <w:tab w:val="right" w:leader="dot" w:pos="9062"/>
            </w:tabs>
            <w:rPr>
              <w:rFonts w:asciiTheme="minorHAnsi" w:eastAsiaTheme="minorEastAsia" w:hAnsiTheme="minorHAnsi"/>
              <w:noProof/>
              <w:sz w:val="22"/>
              <w:lang w:eastAsia="pl-PL"/>
            </w:rPr>
          </w:pPr>
          <w:r w:rsidRPr="004B08E8">
            <w:rPr>
              <w:rFonts w:cs="Arial"/>
              <w:sz w:val="18"/>
              <w:szCs w:val="18"/>
            </w:rPr>
            <w:fldChar w:fldCharType="begin"/>
          </w:r>
          <w:r w:rsidR="001B5B38" w:rsidRPr="004B08E8">
            <w:rPr>
              <w:rFonts w:cs="Arial"/>
              <w:sz w:val="18"/>
              <w:szCs w:val="18"/>
            </w:rPr>
            <w:instrText xml:space="preserve"> TOC \o "1-3" \h \z \u </w:instrText>
          </w:r>
          <w:r w:rsidRPr="004B08E8">
            <w:rPr>
              <w:rFonts w:cs="Arial"/>
              <w:sz w:val="18"/>
              <w:szCs w:val="18"/>
            </w:rPr>
            <w:fldChar w:fldCharType="separate"/>
          </w:r>
          <w:hyperlink w:anchor="_Toc153624516" w:history="1">
            <w:r w:rsidR="00FF65FE" w:rsidRPr="00353BDF">
              <w:rPr>
                <w:rStyle w:val="Hipercze"/>
                <w:rFonts w:cstheme="minorHAnsi"/>
                <w:noProof/>
              </w:rPr>
              <w:t>SPECYFIKACJE TECHNICZNE WYKONANIA I ODBIORU ROBÓT BUDOWLANYCH</w:t>
            </w:r>
            <w:r w:rsidR="00FF65FE">
              <w:rPr>
                <w:noProof/>
                <w:webHidden/>
              </w:rPr>
              <w:tab/>
            </w:r>
            <w:r>
              <w:rPr>
                <w:noProof/>
                <w:webHidden/>
              </w:rPr>
              <w:fldChar w:fldCharType="begin"/>
            </w:r>
            <w:r w:rsidR="00FF65FE">
              <w:rPr>
                <w:noProof/>
                <w:webHidden/>
              </w:rPr>
              <w:instrText xml:space="preserve"> PAGEREF _Toc153624516 \h </w:instrText>
            </w:r>
            <w:r>
              <w:rPr>
                <w:noProof/>
                <w:webHidden/>
              </w:rPr>
            </w:r>
            <w:r>
              <w:rPr>
                <w:noProof/>
                <w:webHidden/>
              </w:rPr>
              <w:fldChar w:fldCharType="separate"/>
            </w:r>
            <w:r w:rsidR="00FF65FE">
              <w:rPr>
                <w:noProof/>
                <w:webHidden/>
              </w:rPr>
              <w:t>1</w:t>
            </w:r>
            <w:r>
              <w:rPr>
                <w:noProof/>
                <w:webHidden/>
              </w:rPr>
              <w:fldChar w:fldCharType="end"/>
            </w:r>
          </w:hyperlink>
        </w:p>
        <w:p w:rsidR="00FF65FE" w:rsidRDefault="00C3626E">
          <w:pPr>
            <w:pStyle w:val="Spistreci1"/>
            <w:tabs>
              <w:tab w:val="left" w:pos="400"/>
              <w:tab w:val="right" w:leader="dot" w:pos="9062"/>
            </w:tabs>
            <w:rPr>
              <w:rFonts w:asciiTheme="minorHAnsi" w:eastAsiaTheme="minorEastAsia" w:hAnsiTheme="minorHAnsi"/>
              <w:noProof/>
              <w:sz w:val="22"/>
              <w:lang w:eastAsia="pl-PL"/>
            </w:rPr>
          </w:pPr>
          <w:hyperlink w:anchor="_Toc153624517" w:history="1">
            <w:r w:rsidR="00FF65FE" w:rsidRPr="00353BDF">
              <w:rPr>
                <w:rStyle w:val="Hipercze"/>
                <w:rFonts w:asciiTheme="majorHAnsi" w:hAnsiTheme="majorHAnsi"/>
                <w:bCs/>
                <w:noProof/>
              </w:rPr>
              <w:t>1.</w:t>
            </w:r>
            <w:r w:rsidR="00FF65FE">
              <w:rPr>
                <w:rFonts w:asciiTheme="minorHAnsi" w:eastAsiaTheme="minorEastAsia" w:hAnsiTheme="minorHAnsi"/>
                <w:noProof/>
                <w:sz w:val="22"/>
                <w:lang w:eastAsia="pl-PL"/>
              </w:rPr>
              <w:tab/>
            </w:r>
            <w:r w:rsidR="00FF65FE" w:rsidRPr="00353BDF">
              <w:rPr>
                <w:rStyle w:val="Hipercze"/>
                <w:rFonts w:asciiTheme="majorHAnsi" w:hAnsiTheme="majorHAnsi"/>
                <w:bCs/>
                <w:noProof/>
              </w:rPr>
              <w:t>CZĘŚĆ OGÓLNA</w:t>
            </w:r>
            <w:r w:rsidR="00FF65FE">
              <w:rPr>
                <w:noProof/>
                <w:webHidden/>
              </w:rPr>
              <w:tab/>
            </w:r>
            <w:r>
              <w:rPr>
                <w:noProof/>
                <w:webHidden/>
              </w:rPr>
              <w:fldChar w:fldCharType="begin"/>
            </w:r>
            <w:r w:rsidR="00FF65FE">
              <w:rPr>
                <w:noProof/>
                <w:webHidden/>
              </w:rPr>
              <w:instrText xml:space="preserve"> PAGEREF _Toc153624517 \h </w:instrText>
            </w:r>
            <w:r>
              <w:rPr>
                <w:noProof/>
                <w:webHidden/>
              </w:rPr>
            </w:r>
            <w:r>
              <w:rPr>
                <w:noProof/>
                <w:webHidden/>
              </w:rPr>
              <w:fldChar w:fldCharType="separate"/>
            </w:r>
            <w:r w:rsidR="00FF65FE">
              <w:rPr>
                <w:noProof/>
                <w:webHidden/>
              </w:rPr>
              <w:t>4</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18" w:history="1">
            <w:r w:rsidR="00FF65FE" w:rsidRPr="00353BDF">
              <w:rPr>
                <w:rStyle w:val="Hipercze"/>
                <w:noProof/>
              </w:rPr>
              <w:t>1.1. PRZEDMIOT SST</w:t>
            </w:r>
            <w:r w:rsidR="00FF65FE">
              <w:rPr>
                <w:noProof/>
                <w:webHidden/>
              </w:rPr>
              <w:tab/>
            </w:r>
            <w:r>
              <w:rPr>
                <w:noProof/>
                <w:webHidden/>
              </w:rPr>
              <w:fldChar w:fldCharType="begin"/>
            </w:r>
            <w:r w:rsidR="00FF65FE">
              <w:rPr>
                <w:noProof/>
                <w:webHidden/>
              </w:rPr>
              <w:instrText xml:space="preserve"> PAGEREF _Toc153624518 \h </w:instrText>
            </w:r>
            <w:r>
              <w:rPr>
                <w:noProof/>
                <w:webHidden/>
              </w:rPr>
            </w:r>
            <w:r>
              <w:rPr>
                <w:noProof/>
                <w:webHidden/>
              </w:rPr>
              <w:fldChar w:fldCharType="separate"/>
            </w:r>
            <w:r w:rsidR="00FF65FE">
              <w:rPr>
                <w:noProof/>
                <w:webHidden/>
              </w:rPr>
              <w:t>4</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19" w:history="1">
            <w:r w:rsidR="00FF65FE" w:rsidRPr="00353BDF">
              <w:rPr>
                <w:rStyle w:val="Hipercze"/>
                <w:noProof/>
              </w:rPr>
              <w:t>1.2. ZAKRES STOSOWANIA SST</w:t>
            </w:r>
            <w:r w:rsidR="00FF65FE">
              <w:rPr>
                <w:noProof/>
                <w:webHidden/>
              </w:rPr>
              <w:tab/>
            </w:r>
            <w:r>
              <w:rPr>
                <w:noProof/>
                <w:webHidden/>
              </w:rPr>
              <w:fldChar w:fldCharType="begin"/>
            </w:r>
            <w:r w:rsidR="00FF65FE">
              <w:rPr>
                <w:noProof/>
                <w:webHidden/>
              </w:rPr>
              <w:instrText xml:space="preserve"> PAGEREF _Toc153624519 \h </w:instrText>
            </w:r>
            <w:r>
              <w:rPr>
                <w:noProof/>
                <w:webHidden/>
              </w:rPr>
            </w:r>
            <w:r>
              <w:rPr>
                <w:noProof/>
                <w:webHidden/>
              </w:rPr>
              <w:fldChar w:fldCharType="separate"/>
            </w:r>
            <w:r w:rsidR="00FF65FE">
              <w:rPr>
                <w:noProof/>
                <w:webHidden/>
              </w:rPr>
              <w:t>4</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20" w:history="1">
            <w:r w:rsidR="00FF65FE" w:rsidRPr="00353BDF">
              <w:rPr>
                <w:rStyle w:val="Hipercze"/>
                <w:noProof/>
              </w:rPr>
              <w:t>1.3. ZAKRES ROBÓT OBJĘTYCH SST</w:t>
            </w:r>
            <w:r w:rsidR="00FF65FE">
              <w:rPr>
                <w:noProof/>
                <w:webHidden/>
              </w:rPr>
              <w:tab/>
            </w:r>
            <w:r>
              <w:rPr>
                <w:noProof/>
                <w:webHidden/>
              </w:rPr>
              <w:fldChar w:fldCharType="begin"/>
            </w:r>
            <w:r w:rsidR="00FF65FE">
              <w:rPr>
                <w:noProof/>
                <w:webHidden/>
              </w:rPr>
              <w:instrText xml:space="preserve"> PAGEREF _Toc153624520 \h </w:instrText>
            </w:r>
            <w:r>
              <w:rPr>
                <w:noProof/>
                <w:webHidden/>
              </w:rPr>
            </w:r>
            <w:r>
              <w:rPr>
                <w:noProof/>
                <w:webHidden/>
              </w:rPr>
              <w:fldChar w:fldCharType="separate"/>
            </w:r>
            <w:r w:rsidR="00FF65FE">
              <w:rPr>
                <w:noProof/>
                <w:webHidden/>
              </w:rPr>
              <w:t>4</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21" w:history="1">
            <w:r w:rsidR="00FF65FE" w:rsidRPr="00353BDF">
              <w:rPr>
                <w:rStyle w:val="Hipercze"/>
                <w:noProof/>
              </w:rPr>
              <w:t>1.4. ROBOTY ZIEMNE, ODWODNIENIOWE I UMOCNIENIE WYKOPÓW</w:t>
            </w:r>
            <w:r w:rsidR="00FF65FE">
              <w:rPr>
                <w:noProof/>
                <w:webHidden/>
              </w:rPr>
              <w:tab/>
            </w:r>
            <w:r>
              <w:rPr>
                <w:noProof/>
                <w:webHidden/>
              </w:rPr>
              <w:fldChar w:fldCharType="begin"/>
            </w:r>
            <w:r w:rsidR="00FF65FE">
              <w:rPr>
                <w:noProof/>
                <w:webHidden/>
              </w:rPr>
              <w:instrText xml:space="preserve"> PAGEREF _Toc153624521 \h </w:instrText>
            </w:r>
            <w:r>
              <w:rPr>
                <w:noProof/>
                <w:webHidden/>
              </w:rPr>
            </w:r>
            <w:r>
              <w:rPr>
                <w:noProof/>
                <w:webHidden/>
              </w:rPr>
              <w:fldChar w:fldCharType="separate"/>
            </w:r>
            <w:r w:rsidR="00FF65FE">
              <w:rPr>
                <w:noProof/>
                <w:webHidden/>
              </w:rPr>
              <w:t>4</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22" w:history="1">
            <w:r w:rsidR="00FF65FE" w:rsidRPr="00353BDF">
              <w:rPr>
                <w:rStyle w:val="Hipercze"/>
                <w:noProof/>
              </w:rPr>
              <w:t>1.5. OKREŚLENIA PODSTAWOWE</w:t>
            </w:r>
            <w:r w:rsidR="00FF65FE">
              <w:rPr>
                <w:noProof/>
                <w:webHidden/>
              </w:rPr>
              <w:tab/>
            </w:r>
            <w:r>
              <w:rPr>
                <w:noProof/>
                <w:webHidden/>
              </w:rPr>
              <w:fldChar w:fldCharType="begin"/>
            </w:r>
            <w:r w:rsidR="00FF65FE">
              <w:rPr>
                <w:noProof/>
                <w:webHidden/>
              </w:rPr>
              <w:instrText xml:space="preserve"> PAGEREF _Toc153624522 \h </w:instrText>
            </w:r>
            <w:r>
              <w:rPr>
                <w:noProof/>
                <w:webHidden/>
              </w:rPr>
            </w:r>
            <w:r>
              <w:rPr>
                <w:noProof/>
                <w:webHidden/>
              </w:rPr>
              <w:fldChar w:fldCharType="separate"/>
            </w:r>
            <w:r w:rsidR="00FF65FE">
              <w:rPr>
                <w:noProof/>
                <w:webHidden/>
              </w:rPr>
              <w:t>5</w:t>
            </w:r>
            <w:r>
              <w:rPr>
                <w:noProof/>
                <w:webHidden/>
              </w:rPr>
              <w:fldChar w:fldCharType="end"/>
            </w:r>
          </w:hyperlink>
        </w:p>
        <w:p w:rsidR="00FF65FE" w:rsidRDefault="00C3626E">
          <w:pPr>
            <w:pStyle w:val="Spistreci1"/>
            <w:tabs>
              <w:tab w:val="left" w:pos="400"/>
              <w:tab w:val="right" w:leader="dot" w:pos="9062"/>
            </w:tabs>
            <w:rPr>
              <w:rFonts w:asciiTheme="minorHAnsi" w:eastAsiaTheme="minorEastAsia" w:hAnsiTheme="minorHAnsi"/>
              <w:noProof/>
              <w:sz w:val="22"/>
              <w:lang w:eastAsia="pl-PL"/>
            </w:rPr>
          </w:pPr>
          <w:hyperlink w:anchor="_Toc153624523" w:history="1">
            <w:r w:rsidR="00FF65FE" w:rsidRPr="00353BDF">
              <w:rPr>
                <w:rStyle w:val="Hipercze"/>
                <w:rFonts w:asciiTheme="majorHAnsi" w:hAnsiTheme="majorHAnsi"/>
                <w:bCs/>
                <w:noProof/>
              </w:rPr>
              <w:t>2.</w:t>
            </w:r>
            <w:r w:rsidR="00FF65FE">
              <w:rPr>
                <w:rFonts w:asciiTheme="minorHAnsi" w:eastAsiaTheme="minorEastAsia" w:hAnsiTheme="minorHAnsi"/>
                <w:noProof/>
                <w:sz w:val="22"/>
                <w:lang w:eastAsia="pl-PL"/>
              </w:rPr>
              <w:tab/>
            </w:r>
            <w:r w:rsidR="00FF65FE" w:rsidRPr="00353BDF">
              <w:rPr>
                <w:rStyle w:val="Hipercze"/>
                <w:rFonts w:asciiTheme="majorHAnsi" w:hAnsiTheme="majorHAnsi"/>
                <w:bCs/>
                <w:noProof/>
              </w:rPr>
              <w:t>MATERIAŁY</w:t>
            </w:r>
            <w:r w:rsidR="00FF65FE">
              <w:rPr>
                <w:noProof/>
                <w:webHidden/>
              </w:rPr>
              <w:tab/>
            </w:r>
            <w:r>
              <w:rPr>
                <w:noProof/>
                <w:webHidden/>
              </w:rPr>
              <w:fldChar w:fldCharType="begin"/>
            </w:r>
            <w:r w:rsidR="00FF65FE">
              <w:rPr>
                <w:noProof/>
                <w:webHidden/>
              </w:rPr>
              <w:instrText xml:space="preserve"> PAGEREF _Toc153624523 \h </w:instrText>
            </w:r>
            <w:r>
              <w:rPr>
                <w:noProof/>
                <w:webHidden/>
              </w:rPr>
            </w:r>
            <w:r>
              <w:rPr>
                <w:noProof/>
                <w:webHidden/>
              </w:rPr>
              <w:fldChar w:fldCharType="separate"/>
            </w:r>
            <w:r w:rsidR="00FF65FE">
              <w:rPr>
                <w:noProof/>
                <w:webHidden/>
              </w:rPr>
              <w:t>6</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24" w:history="1">
            <w:r w:rsidR="00FF65FE" w:rsidRPr="00353BDF">
              <w:rPr>
                <w:rStyle w:val="Hipercze"/>
                <w:noProof/>
              </w:rPr>
              <w:t>2.1. OGÓLNE WYMAGANIA DOTYCZĄCE MATERIAŁÓW</w:t>
            </w:r>
            <w:r w:rsidR="00FF65FE">
              <w:rPr>
                <w:noProof/>
                <w:webHidden/>
              </w:rPr>
              <w:tab/>
            </w:r>
            <w:r>
              <w:rPr>
                <w:noProof/>
                <w:webHidden/>
              </w:rPr>
              <w:fldChar w:fldCharType="begin"/>
            </w:r>
            <w:r w:rsidR="00FF65FE">
              <w:rPr>
                <w:noProof/>
                <w:webHidden/>
              </w:rPr>
              <w:instrText xml:space="preserve"> PAGEREF _Toc153624524 \h </w:instrText>
            </w:r>
            <w:r>
              <w:rPr>
                <w:noProof/>
                <w:webHidden/>
              </w:rPr>
            </w:r>
            <w:r>
              <w:rPr>
                <w:noProof/>
                <w:webHidden/>
              </w:rPr>
              <w:fldChar w:fldCharType="separate"/>
            </w:r>
            <w:r w:rsidR="00FF65FE">
              <w:rPr>
                <w:noProof/>
                <w:webHidden/>
              </w:rPr>
              <w:t>6</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25" w:history="1">
            <w:r w:rsidR="00FF65FE" w:rsidRPr="00353BDF">
              <w:rPr>
                <w:rStyle w:val="Hipercze"/>
                <w:noProof/>
              </w:rPr>
              <w:t>2.2. MATERIAŁY</w:t>
            </w:r>
            <w:r w:rsidR="00FF65FE">
              <w:rPr>
                <w:noProof/>
                <w:webHidden/>
              </w:rPr>
              <w:tab/>
            </w:r>
            <w:r>
              <w:rPr>
                <w:noProof/>
                <w:webHidden/>
              </w:rPr>
              <w:fldChar w:fldCharType="begin"/>
            </w:r>
            <w:r w:rsidR="00FF65FE">
              <w:rPr>
                <w:noProof/>
                <w:webHidden/>
              </w:rPr>
              <w:instrText xml:space="preserve"> PAGEREF _Toc153624525 \h </w:instrText>
            </w:r>
            <w:r>
              <w:rPr>
                <w:noProof/>
                <w:webHidden/>
              </w:rPr>
            </w:r>
            <w:r>
              <w:rPr>
                <w:noProof/>
                <w:webHidden/>
              </w:rPr>
              <w:fldChar w:fldCharType="separate"/>
            </w:r>
            <w:r w:rsidR="00FF65FE">
              <w:rPr>
                <w:noProof/>
                <w:webHidden/>
              </w:rPr>
              <w:t>6</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26" w:history="1">
            <w:r w:rsidR="00FF65FE" w:rsidRPr="00353BDF">
              <w:rPr>
                <w:rStyle w:val="Hipercze"/>
                <w:noProof/>
              </w:rPr>
              <w:t>2.2.1. RURY KANALIZACYJNE PEŁNE DN160 Z PVC-U O SZTYWNOŚCI OBWODOWEJ SN8-64 kN/m</w:t>
            </w:r>
            <w:r w:rsidR="00FF65FE" w:rsidRPr="00353BDF">
              <w:rPr>
                <w:rStyle w:val="Hipercze"/>
                <w:noProof/>
                <w:vertAlign w:val="superscript"/>
              </w:rPr>
              <w:t>2</w:t>
            </w:r>
            <w:r w:rsidR="00FF65FE">
              <w:rPr>
                <w:noProof/>
                <w:webHidden/>
              </w:rPr>
              <w:tab/>
            </w:r>
            <w:r>
              <w:rPr>
                <w:noProof/>
                <w:webHidden/>
              </w:rPr>
              <w:fldChar w:fldCharType="begin"/>
            </w:r>
            <w:r w:rsidR="00FF65FE">
              <w:rPr>
                <w:noProof/>
                <w:webHidden/>
              </w:rPr>
              <w:instrText xml:space="preserve"> PAGEREF _Toc153624526 \h </w:instrText>
            </w:r>
            <w:r>
              <w:rPr>
                <w:noProof/>
                <w:webHidden/>
              </w:rPr>
            </w:r>
            <w:r>
              <w:rPr>
                <w:noProof/>
                <w:webHidden/>
              </w:rPr>
              <w:fldChar w:fldCharType="separate"/>
            </w:r>
            <w:r w:rsidR="00FF65FE">
              <w:rPr>
                <w:noProof/>
                <w:webHidden/>
              </w:rPr>
              <w:t>6</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27" w:history="1">
            <w:r w:rsidR="00FF65FE" w:rsidRPr="00353BDF">
              <w:rPr>
                <w:rStyle w:val="Hipercze"/>
                <w:noProof/>
              </w:rPr>
              <w:t>2.2.2. RURY KANALIZACYJNE PEŁNE DN300 Z PVC-U O SZTYWNOŚCI OBWODOWEJ SN8 kN/m2</w:t>
            </w:r>
            <w:r w:rsidR="00FF65FE">
              <w:rPr>
                <w:noProof/>
                <w:webHidden/>
              </w:rPr>
              <w:tab/>
            </w:r>
            <w:r>
              <w:rPr>
                <w:noProof/>
                <w:webHidden/>
              </w:rPr>
              <w:fldChar w:fldCharType="begin"/>
            </w:r>
            <w:r w:rsidR="00FF65FE">
              <w:rPr>
                <w:noProof/>
                <w:webHidden/>
              </w:rPr>
              <w:instrText xml:space="preserve"> PAGEREF _Toc153624527 \h </w:instrText>
            </w:r>
            <w:r>
              <w:rPr>
                <w:noProof/>
                <w:webHidden/>
              </w:rPr>
            </w:r>
            <w:r>
              <w:rPr>
                <w:noProof/>
                <w:webHidden/>
              </w:rPr>
              <w:fldChar w:fldCharType="separate"/>
            </w:r>
            <w:r w:rsidR="00FF65FE">
              <w:rPr>
                <w:noProof/>
                <w:webHidden/>
              </w:rPr>
              <w:t>6</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28" w:history="1">
            <w:r w:rsidR="00FF65FE" w:rsidRPr="00353BDF">
              <w:rPr>
                <w:rStyle w:val="Hipercze"/>
                <w:noProof/>
              </w:rPr>
              <w:t>2.2.3. RURY KANALIZACYJNE PEŁNE DN600 Z PP O SZTYWNOŚCI OBWODOWEJ SN8 kN/m2</w:t>
            </w:r>
            <w:r w:rsidR="00FF65FE">
              <w:rPr>
                <w:noProof/>
                <w:webHidden/>
              </w:rPr>
              <w:tab/>
            </w:r>
            <w:r>
              <w:rPr>
                <w:noProof/>
                <w:webHidden/>
              </w:rPr>
              <w:fldChar w:fldCharType="begin"/>
            </w:r>
            <w:r w:rsidR="00FF65FE">
              <w:rPr>
                <w:noProof/>
                <w:webHidden/>
              </w:rPr>
              <w:instrText xml:space="preserve"> PAGEREF _Toc153624528 \h </w:instrText>
            </w:r>
            <w:r>
              <w:rPr>
                <w:noProof/>
                <w:webHidden/>
              </w:rPr>
            </w:r>
            <w:r>
              <w:rPr>
                <w:noProof/>
                <w:webHidden/>
              </w:rPr>
              <w:fldChar w:fldCharType="separate"/>
            </w:r>
            <w:r w:rsidR="00FF65FE">
              <w:rPr>
                <w:noProof/>
                <w:webHidden/>
              </w:rPr>
              <w:t>7</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29" w:history="1">
            <w:r w:rsidR="00FF65FE" w:rsidRPr="00353BDF">
              <w:rPr>
                <w:rStyle w:val="Hipercze"/>
                <w:noProof/>
              </w:rPr>
              <w:t>2.2.4. RURY KANALIZACYJNE PERFOROWANE TYP MP DN160, DN200 Z PP O SZTYWNOŚCI OBWODOWEJ SN8 kN/m2</w:t>
            </w:r>
            <w:r w:rsidR="00FF65FE">
              <w:rPr>
                <w:noProof/>
                <w:webHidden/>
              </w:rPr>
              <w:tab/>
            </w:r>
            <w:r>
              <w:rPr>
                <w:noProof/>
                <w:webHidden/>
              </w:rPr>
              <w:fldChar w:fldCharType="begin"/>
            </w:r>
            <w:r w:rsidR="00FF65FE">
              <w:rPr>
                <w:noProof/>
                <w:webHidden/>
              </w:rPr>
              <w:instrText xml:space="preserve"> PAGEREF _Toc153624529 \h </w:instrText>
            </w:r>
            <w:r>
              <w:rPr>
                <w:noProof/>
                <w:webHidden/>
              </w:rPr>
            </w:r>
            <w:r>
              <w:rPr>
                <w:noProof/>
                <w:webHidden/>
              </w:rPr>
              <w:fldChar w:fldCharType="separate"/>
            </w:r>
            <w:r w:rsidR="00FF65FE">
              <w:rPr>
                <w:noProof/>
                <w:webHidden/>
              </w:rPr>
              <w:t>7</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30" w:history="1">
            <w:r w:rsidR="00FF65FE" w:rsidRPr="00353BDF">
              <w:rPr>
                <w:rStyle w:val="Hipercze"/>
                <w:noProof/>
              </w:rPr>
              <w:t>2.2.5. ODWODNIENIE LINIOWE</w:t>
            </w:r>
            <w:r w:rsidR="00FF65FE">
              <w:rPr>
                <w:noProof/>
                <w:webHidden/>
              </w:rPr>
              <w:tab/>
            </w:r>
            <w:r>
              <w:rPr>
                <w:noProof/>
                <w:webHidden/>
              </w:rPr>
              <w:fldChar w:fldCharType="begin"/>
            </w:r>
            <w:r w:rsidR="00FF65FE">
              <w:rPr>
                <w:noProof/>
                <w:webHidden/>
              </w:rPr>
              <w:instrText xml:space="preserve"> PAGEREF _Toc153624530 \h </w:instrText>
            </w:r>
            <w:r>
              <w:rPr>
                <w:noProof/>
                <w:webHidden/>
              </w:rPr>
            </w:r>
            <w:r>
              <w:rPr>
                <w:noProof/>
                <w:webHidden/>
              </w:rPr>
              <w:fldChar w:fldCharType="separate"/>
            </w:r>
            <w:r w:rsidR="00FF65FE">
              <w:rPr>
                <w:noProof/>
                <w:webHidden/>
              </w:rPr>
              <w:t>7</w:t>
            </w:r>
            <w:r>
              <w:rPr>
                <w:noProof/>
                <w:webHidden/>
              </w:rPr>
              <w:fldChar w:fldCharType="end"/>
            </w:r>
          </w:hyperlink>
        </w:p>
        <w:p w:rsidR="00FF65FE" w:rsidRDefault="00C3626E">
          <w:pPr>
            <w:pStyle w:val="Spistreci3"/>
            <w:tabs>
              <w:tab w:val="left" w:pos="1320"/>
              <w:tab w:val="right" w:leader="dot" w:pos="9062"/>
            </w:tabs>
            <w:rPr>
              <w:rFonts w:asciiTheme="minorHAnsi" w:eastAsiaTheme="minorEastAsia" w:hAnsiTheme="minorHAnsi"/>
              <w:noProof/>
              <w:sz w:val="22"/>
              <w:lang w:eastAsia="pl-PL"/>
            </w:rPr>
          </w:pPr>
          <w:hyperlink w:anchor="_Toc153624531" w:history="1">
            <w:r w:rsidR="00FF65FE" w:rsidRPr="00353BDF">
              <w:rPr>
                <w:rStyle w:val="Hipercze"/>
                <w:noProof/>
              </w:rPr>
              <w:t>2.2.6.</w:t>
            </w:r>
            <w:r w:rsidR="00FF65FE">
              <w:rPr>
                <w:rFonts w:asciiTheme="minorHAnsi" w:eastAsiaTheme="minorEastAsia" w:hAnsiTheme="minorHAnsi"/>
                <w:noProof/>
                <w:sz w:val="22"/>
                <w:lang w:eastAsia="pl-PL"/>
              </w:rPr>
              <w:tab/>
            </w:r>
            <w:r w:rsidR="00FF65FE" w:rsidRPr="00353BDF">
              <w:rPr>
                <w:rStyle w:val="Hipercze"/>
                <w:noProof/>
              </w:rPr>
              <w:t>STUDZIENKI PP DN425, DN600</w:t>
            </w:r>
            <w:r w:rsidR="00FF65FE">
              <w:rPr>
                <w:noProof/>
                <w:webHidden/>
              </w:rPr>
              <w:tab/>
            </w:r>
            <w:r>
              <w:rPr>
                <w:noProof/>
                <w:webHidden/>
              </w:rPr>
              <w:fldChar w:fldCharType="begin"/>
            </w:r>
            <w:r w:rsidR="00FF65FE">
              <w:rPr>
                <w:noProof/>
                <w:webHidden/>
              </w:rPr>
              <w:instrText xml:space="preserve"> PAGEREF _Toc153624531 \h </w:instrText>
            </w:r>
            <w:r>
              <w:rPr>
                <w:noProof/>
                <w:webHidden/>
              </w:rPr>
            </w:r>
            <w:r>
              <w:rPr>
                <w:noProof/>
                <w:webHidden/>
              </w:rPr>
              <w:fldChar w:fldCharType="separate"/>
            </w:r>
            <w:r w:rsidR="00FF65FE">
              <w:rPr>
                <w:noProof/>
                <w:webHidden/>
              </w:rPr>
              <w:t>7</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32" w:history="1">
            <w:r w:rsidR="00FF65FE" w:rsidRPr="00353BDF">
              <w:rPr>
                <w:rStyle w:val="Hipercze"/>
                <w:noProof/>
              </w:rPr>
              <w:t>2.2.7. STUDNIE BETONOWE DN1500 Z PREFABRYKOWANYCH KRĘGÓW ŁĄCZONYCH NA USZCZELKĘ GUMOWĄ (EPDM)</w:t>
            </w:r>
            <w:r w:rsidR="00FF65FE">
              <w:rPr>
                <w:noProof/>
                <w:webHidden/>
              </w:rPr>
              <w:tab/>
            </w:r>
            <w:r>
              <w:rPr>
                <w:noProof/>
                <w:webHidden/>
              </w:rPr>
              <w:fldChar w:fldCharType="begin"/>
            </w:r>
            <w:r w:rsidR="00FF65FE">
              <w:rPr>
                <w:noProof/>
                <w:webHidden/>
              </w:rPr>
              <w:instrText xml:space="preserve"> PAGEREF _Toc153624532 \h </w:instrText>
            </w:r>
            <w:r>
              <w:rPr>
                <w:noProof/>
                <w:webHidden/>
              </w:rPr>
            </w:r>
            <w:r>
              <w:rPr>
                <w:noProof/>
                <w:webHidden/>
              </w:rPr>
              <w:fldChar w:fldCharType="separate"/>
            </w:r>
            <w:r w:rsidR="00FF65FE">
              <w:rPr>
                <w:noProof/>
                <w:webHidden/>
              </w:rPr>
              <w:t>7</w:t>
            </w:r>
            <w:r>
              <w:rPr>
                <w:noProof/>
                <w:webHidden/>
              </w:rPr>
              <w:fldChar w:fldCharType="end"/>
            </w:r>
          </w:hyperlink>
        </w:p>
        <w:p w:rsidR="00FF65FE" w:rsidRDefault="00C3626E">
          <w:pPr>
            <w:pStyle w:val="Spistreci3"/>
            <w:tabs>
              <w:tab w:val="left" w:pos="1320"/>
              <w:tab w:val="right" w:leader="dot" w:pos="9062"/>
            </w:tabs>
            <w:rPr>
              <w:rFonts w:asciiTheme="minorHAnsi" w:eastAsiaTheme="minorEastAsia" w:hAnsiTheme="minorHAnsi"/>
              <w:noProof/>
              <w:sz w:val="22"/>
              <w:lang w:eastAsia="pl-PL"/>
            </w:rPr>
          </w:pPr>
          <w:hyperlink w:anchor="_Toc153624533" w:history="1">
            <w:r w:rsidR="00FF65FE" w:rsidRPr="00353BDF">
              <w:rPr>
                <w:rStyle w:val="Hipercze"/>
                <w:noProof/>
              </w:rPr>
              <w:t>2.2.8.</w:t>
            </w:r>
            <w:r w:rsidR="00FF65FE">
              <w:rPr>
                <w:rFonts w:asciiTheme="minorHAnsi" w:eastAsiaTheme="minorEastAsia" w:hAnsiTheme="minorHAnsi"/>
                <w:noProof/>
                <w:sz w:val="22"/>
                <w:lang w:eastAsia="pl-PL"/>
              </w:rPr>
              <w:tab/>
            </w:r>
            <w:r w:rsidR="00FF65FE" w:rsidRPr="00353BDF">
              <w:rPr>
                <w:rStyle w:val="Hipercze"/>
                <w:noProof/>
              </w:rPr>
              <w:t>REGULATOR PRZEPŁYWU</w:t>
            </w:r>
            <w:r w:rsidR="00FF65FE">
              <w:rPr>
                <w:noProof/>
                <w:webHidden/>
              </w:rPr>
              <w:tab/>
            </w:r>
            <w:r>
              <w:rPr>
                <w:noProof/>
                <w:webHidden/>
              </w:rPr>
              <w:fldChar w:fldCharType="begin"/>
            </w:r>
            <w:r w:rsidR="00FF65FE">
              <w:rPr>
                <w:noProof/>
                <w:webHidden/>
              </w:rPr>
              <w:instrText xml:space="preserve"> PAGEREF _Toc153624533 \h </w:instrText>
            </w:r>
            <w:r>
              <w:rPr>
                <w:noProof/>
                <w:webHidden/>
              </w:rPr>
            </w:r>
            <w:r>
              <w:rPr>
                <w:noProof/>
                <w:webHidden/>
              </w:rPr>
              <w:fldChar w:fldCharType="separate"/>
            </w:r>
            <w:r w:rsidR="00FF65FE">
              <w:rPr>
                <w:noProof/>
                <w:webHidden/>
              </w:rPr>
              <w:t>8</w:t>
            </w:r>
            <w:r>
              <w:rPr>
                <w:noProof/>
                <w:webHidden/>
              </w:rPr>
              <w:fldChar w:fldCharType="end"/>
            </w:r>
          </w:hyperlink>
        </w:p>
        <w:p w:rsidR="00FF65FE" w:rsidRDefault="00C3626E">
          <w:pPr>
            <w:pStyle w:val="Spistreci3"/>
            <w:tabs>
              <w:tab w:val="left" w:pos="1320"/>
              <w:tab w:val="right" w:leader="dot" w:pos="9062"/>
            </w:tabs>
            <w:rPr>
              <w:rFonts w:asciiTheme="minorHAnsi" w:eastAsiaTheme="minorEastAsia" w:hAnsiTheme="minorHAnsi"/>
              <w:noProof/>
              <w:sz w:val="22"/>
              <w:lang w:eastAsia="pl-PL"/>
            </w:rPr>
          </w:pPr>
          <w:hyperlink w:anchor="_Toc153624534" w:history="1">
            <w:r w:rsidR="00FF65FE" w:rsidRPr="00353BDF">
              <w:rPr>
                <w:rStyle w:val="Hipercze"/>
                <w:noProof/>
              </w:rPr>
              <w:t>2.2.9.</w:t>
            </w:r>
            <w:r w:rsidR="00FF65FE">
              <w:rPr>
                <w:rFonts w:asciiTheme="minorHAnsi" w:eastAsiaTheme="minorEastAsia" w:hAnsiTheme="minorHAnsi"/>
                <w:noProof/>
                <w:sz w:val="22"/>
                <w:lang w:eastAsia="pl-PL"/>
              </w:rPr>
              <w:tab/>
            </w:r>
            <w:r w:rsidR="00FF65FE" w:rsidRPr="00353BDF">
              <w:rPr>
                <w:rStyle w:val="Hipercze"/>
                <w:noProof/>
              </w:rPr>
              <w:t>ZINTEGROWANY SEPARATOR ZAWIESINY MINERALNEJ I SUBSTANCJI ROPOPOCHODNYCH</w:t>
            </w:r>
            <w:r w:rsidR="00FF65FE">
              <w:rPr>
                <w:noProof/>
                <w:webHidden/>
              </w:rPr>
              <w:tab/>
            </w:r>
            <w:r>
              <w:rPr>
                <w:noProof/>
                <w:webHidden/>
              </w:rPr>
              <w:fldChar w:fldCharType="begin"/>
            </w:r>
            <w:r w:rsidR="00FF65FE">
              <w:rPr>
                <w:noProof/>
                <w:webHidden/>
              </w:rPr>
              <w:instrText xml:space="preserve"> PAGEREF _Toc153624534 \h </w:instrText>
            </w:r>
            <w:r>
              <w:rPr>
                <w:noProof/>
                <w:webHidden/>
              </w:rPr>
            </w:r>
            <w:r>
              <w:rPr>
                <w:noProof/>
                <w:webHidden/>
              </w:rPr>
              <w:fldChar w:fldCharType="separate"/>
            </w:r>
            <w:r w:rsidR="00FF65FE">
              <w:rPr>
                <w:noProof/>
                <w:webHidden/>
              </w:rPr>
              <w:t>8</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35" w:history="1">
            <w:r w:rsidR="00FF65FE" w:rsidRPr="00353BDF">
              <w:rPr>
                <w:rStyle w:val="Hipercze"/>
                <w:noProof/>
              </w:rPr>
              <w:t>2.2.10. STOPNIE ŻELIWNE ZŁAZOWE</w:t>
            </w:r>
            <w:r w:rsidR="00FF65FE">
              <w:rPr>
                <w:noProof/>
                <w:webHidden/>
              </w:rPr>
              <w:tab/>
            </w:r>
            <w:r>
              <w:rPr>
                <w:noProof/>
                <w:webHidden/>
              </w:rPr>
              <w:fldChar w:fldCharType="begin"/>
            </w:r>
            <w:r w:rsidR="00FF65FE">
              <w:rPr>
                <w:noProof/>
                <w:webHidden/>
              </w:rPr>
              <w:instrText xml:space="preserve"> PAGEREF _Toc153624535 \h </w:instrText>
            </w:r>
            <w:r>
              <w:rPr>
                <w:noProof/>
                <w:webHidden/>
              </w:rPr>
            </w:r>
            <w:r>
              <w:rPr>
                <w:noProof/>
                <w:webHidden/>
              </w:rPr>
              <w:fldChar w:fldCharType="separate"/>
            </w:r>
            <w:r w:rsidR="00FF65FE">
              <w:rPr>
                <w:noProof/>
                <w:webHidden/>
              </w:rPr>
              <w:t>8</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36" w:history="1">
            <w:r w:rsidR="00FF65FE" w:rsidRPr="00353BDF">
              <w:rPr>
                <w:rStyle w:val="Hipercze"/>
                <w:noProof/>
              </w:rPr>
              <w:t>2.2.11. BETON</w:t>
            </w:r>
            <w:r w:rsidR="00FF65FE">
              <w:rPr>
                <w:noProof/>
                <w:webHidden/>
              </w:rPr>
              <w:tab/>
            </w:r>
            <w:r>
              <w:rPr>
                <w:noProof/>
                <w:webHidden/>
              </w:rPr>
              <w:fldChar w:fldCharType="begin"/>
            </w:r>
            <w:r w:rsidR="00FF65FE">
              <w:rPr>
                <w:noProof/>
                <w:webHidden/>
              </w:rPr>
              <w:instrText xml:space="preserve"> PAGEREF _Toc153624536 \h </w:instrText>
            </w:r>
            <w:r>
              <w:rPr>
                <w:noProof/>
                <w:webHidden/>
              </w:rPr>
            </w:r>
            <w:r>
              <w:rPr>
                <w:noProof/>
                <w:webHidden/>
              </w:rPr>
              <w:fldChar w:fldCharType="separate"/>
            </w:r>
            <w:r w:rsidR="00FF65FE">
              <w:rPr>
                <w:noProof/>
                <w:webHidden/>
              </w:rPr>
              <w:t>8</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37" w:history="1">
            <w:r w:rsidR="00FF65FE" w:rsidRPr="00353BDF">
              <w:rPr>
                <w:rStyle w:val="Hipercze"/>
                <w:noProof/>
              </w:rPr>
              <w:t>2.2.12. ZAPRAWA CEMENTOWA</w:t>
            </w:r>
            <w:r w:rsidR="00FF65FE">
              <w:rPr>
                <w:noProof/>
                <w:webHidden/>
              </w:rPr>
              <w:tab/>
            </w:r>
            <w:r>
              <w:rPr>
                <w:noProof/>
                <w:webHidden/>
              </w:rPr>
              <w:fldChar w:fldCharType="begin"/>
            </w:r>
            <w:r w:rsidR="00FF65FE">
              <w:rPr>
                <w:noProof/>
                <w:webHidden/>
              </w:rPr>
              <w:instrText xml:space="preserve"> PAGEREF _Toc153624537 \h </w:instrText>
            </w:r>
            <w:r>
              <w:rPr>
                <w:noProof/>
                <w:webHidden/>
              </w:rPr>
            </w:r>
            <w:r>
              <w:rPr>
                <w:noProof/>
                <w:webHidden/>
              </w:rPr>
              <w:fldChar w:fldCharType="separate"/>
            </w:r>
            <w:r w:rsidR="00FF65FE">
              <w:rPr>
                <w:noProof/>
                <w:webHidden/>
              </w:rPr>
              <w:t>8</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38" w:history="1">
            <w:r w:rsidR="00FF65FE" w:rsidRPr="00353BDF">
              <w:rPr>
                <w:rStyle w:val="Hipercze"/>
                <w:noProof/>
              </w:rPr>
              <w:t>2.2.13. PODSYPKA I ZASYPKA</w:t>
            </w:r>
            <w:r w:rsidR="00FF65FE">
              <w:rPr>
                <w:noProof/>
                <w:webHidden/>
              </w:rPr>
              <w:tab/>
            </w:r>
            <w:r>
              <w:rPr>
                <w:noProof/>
                <w:webHidden/>
              </w:rPr>
              <w:fldChar w:fldCharType="begin"/>
            </w:r>
            <w:r w:rsidR="00FF65FE">
              <w:rPr>
                <w:noProof/>
                <w:webHidden/>
              </w:rPr>
              <w:instrText xml:space="preserve"> PAGEREF _Toc153624538 \h </w:instrText>
            </w:r>
            <w:r>
              <w:rPr>
                <w:noProof/>
                <w:webHidden/>
              </w:rPr>
            </w:r>
            <w:r>
              <w:rPr>
                <w:noProof/>
                <w:webHidden/>
              </w:rPr>
              <w:fldChar w:fldCharType="separate"/>
            </w:r>
            <w:r w:rsidR="00FF65FE">
              <w:rPr>
                <w:noProof/>
                <w:webHidden/>
              </w:rPr>
              <w:t>8</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39" w:history="1">
            <w:r w:rsidR="00FF65FE" w:rsidRPr="00353BDF">
              <w:rPr>
                <w:rStyle w:val="Hipercze"/>
                <w:noProof/>
              </w:rPr>
              <w:t>2.2.14. PODSYPKA I ZASYPKA RUROCIĄGÓW PERFOROWANYCH</w:t>
            </w:r>
            <w:r w:rsidR="00FF65FE">
              <w:rPr>
                <w:noProof/>
                <w:webHidden/>
              </w:rPr>
              <w:tab/>
            </w:r>
            <w:r>
              <w:rPr>
                <w:noProof/>
                <w:webHidden/>
              </w:rPr>
              <w:fldChar w:fldCharType="begin"/>
            </w:r>
            <w:r w:rsidR="00FF65FE">
              <w:rPr>
                <w:noProof/>
                <w:webHidden/>
              </w:rPr>
              <w:instrText xml:space="preserve"> PAGEREF _Toc153624539 \h </w:instrText>
            </w:r>
            <w:r>
              <w:rPr>
                <w:noProof/>
                <w:webHidden/>
              </w:rPr>
            </w:r>
            <w:r>
              <w:rPr>
                <w:noProof/>
                <w:webHidden/>
              </w:rPr>
              <w:fldChar w:fldCharType="separate"/>
            </w:r>
            <w:r w:rsidR="00FF65FE">
              <w:rPr>
                <w:noProof/>
                <w:webHidden/>
              </w:rPr>
              <w:t>8</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40" w:history="1">
            <w:r w:rsidR="00FF65FE" w:rsidRPr="00353BDF">
              <w:rPr>
                <w:rStyle w:val="Hipercze"/>
                <w:noProof/>
              </w:rPr>
              <w:t>2.2.15. ŚRODKI IZOLACYJNE – WODOCHRONNE</w:t>
            </w:r>
            <w:r w:rsidR="00FF65FE">
              <w:rPr>
                <w:noProof/>
                <w:webHidden/>
              </w:rPr>
              <w:tab/>
            </w:r>
            <w:r>
              <w:rPr>
                <w:noProof/>
                <w:webHidden/>
              </w:rPr>
              <w:fldChar w:fldCharType="begin"/>
            </w:r>
            <w:r w:rsidR="00FF65FE">
              <w:rPr>
                <w:noProof/>
                <w:webHidden/>
              </w:rPr>
              <w:instrText xml:space="preserve"> PAGEREF _Toc153624540 \h </w:instrText>
            </w:r>
            <w:r>
              <w:rPr>
                <w:noProof/>
                <w:webHidden/>
              </w:rPr>
            </w:r>
            <w:r>
              <w:rPr>
                <w:noProof/>
                <w:webHidden/>
              </w:rPr>
              <w:fldChar w:fldCharType="separate"/>
            </w:r>
            <w:r w:rsidR="00FF65FE">
              <w:rPr>
                <w:noProof/>
                <w:webHidden/>
              </w:rPr>
              <w:t>8</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41" w:history="1">
            <w:r w:rsidR="00FF65FE" w:rsidRPr="00353BDF">
              <w:rPr>
                <w:rStyle w:val="Hipercze"/>
                <w:noProof/>
              </w:rPr>
              <w:t>2.2.15. BLOCZKI BETONOWE, CEGŁA KANALIZACYJNA</w:t>
            </w:r>
            <w:r w:rsidR="00FF65FE">
              <w:rPr>
                <w:noProof/>
                <w:webHidden/>
              </w:rPr>
              <w:tab/>
            </w:r>
            <w:r>
              <w:rPr>
                <w:noProof/>
                <w:webHidden/>
              </w:rPr>
              <w:fldChar w:fldCharType="begin"/>
            </w:r>
            <w:r w:rsidR="00FF65FE">
              <w:rPr>
                <w:noProof/>
                <w:webHidden/>
              </w:rPr>
              <w:instrText xml:space="preserve"> PAGEREF _Toc153624541 \h </w:instrText>
            </w:r>
            <w:r>
              <w:rPr>
                <w:noProof/>
                <w:webHidden/>
              </w:rPr>
            </w:r>
            <w:r>
              <w:rPr>
                <w:noProof/>
                <w:webHidden/>
              </w:rPr>
              <w:fldChar w:fldCharType="separate"/>
            </w:r>
            <w:r w:rsidR="00FF65FE">
              <w:rPr>
                <w:noProof/>
                <w:webHidden/>
              </w:rPr>
              <w:t>8</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42" w:history="1">
            <w:r w:rsidR="00FF65FE" w:rsidRPr="00353BDF">
              <w:rPr>
                <w:rStyle w:val="Hipercze"/>
                <w:noProof/>
              </w:rPr>
              <w:t>2.2.16. WŁAZY STUDZIENNE ŻELIWNE LUB Z WYPEŁNIENIEM BETONOWYM</w:t>
            </w:r>
            <w:r w:rsidR="00FF65FE">
              <w:rPr>
                <w:noProof/>
                <w:webHidden/>
              </w:rPr>
              <w:tab/>
            </w:r>
            <w:r>
              <w:rPr>
                <w:noProof/>
                <w:webHidden/>
              </w:rPr>
              <w:fldChar w:fldCharType="begin"/>
            </w:r>
            <w:r w:rsidR="00FF65FE">
              <w:rPr>
                <w:noProof/>
                <w:webHidden/>
              </w:rPr>
              <w:instrText xml:space="preserve"> PAGEREF _Toc153624542 \h </w:instrText>
            </w:r>
            <w:r>
              <w:rPr>
                <w:noProof/>
                <w:webHidden/>
              </w:rPr>
            </w:r>
            <w:r>
              <w:rPr>
                <w:noProof/>
                <w:webHidden/>
              </w:rPr>
              <w:fldChar w:fldCharType="separate"/>
            </w:r>
            <w:r w:rsidR="00FF65FE">
              <w:rPr>
                <w:noProof/>
                <w:webHidden/>
              </w:rPr>
              <w:t>8</w:t>
            </w:r>
            <w:r>
              <w:rPr>
                <w:noProof/>
                <w:webHidden/>
              </w:rPr>
              <w:fldChar w:fldCharType="end"/>
            </w:r>
          </w:hyperlink>
        </w:p>
        <w:p w:rsidR="00FF65FE" w:rsidRDefault="00C3626E">
          <w:pPr>
            <w:pStyle w:val="Spistreci1"/>
            <w:tabs>
              <w:tab w:val="left" w:pos="400"/>
              <w:tab w:val="right" w:leader="dot" w:pos="9062"/>
            </w:tabs>
            <w:rPr>
              <w:rFonts w:asciiTheme="minorHAnsi" w:eastAsiaTheme="minorEastAsia" w:hAnsiTheme="minorHAnsi"/>
              <w:noProof/>
              <w:sz w:val="22"/>
              <w:lang w:eastAsia="pl-PL"/>
            </w:rPr>
          </w:pPr>
          <w:hyperlink w:anchor="_Toc153624543" w:history="1">
            <w:r w:rsidR="00FF65FE" w:rsidRPr="00353BDF">
              <w:rPr>
                <w:rStyle w:val="Hipercze"/>
                <w:rFonts w:asciiTheme="majorHAnsi" w:hAnsiTheme="majorHAnsi"/>
                <w:bCs/>
                <w:noProof/>
              </w:rPr>
              <w:t>3.</w:t>
            </w:r>
            <w:r w:rsidR="00FF65FE">
              <w:rPr>
                <w:rFonts w:asciiTheme="minorHAnsi" w:eastAsiaTheme="minorEastAsia" w:hAnsiTheme="minorHAnsi"/>
                <w:noProof/>
                <w:sz w:val="22"/>
                <w:lang w:eastAsia="pl-PL"/>
              </w:rPr>
              <w:tab/>
            </w:r>
            <w:r w:rsidR="00FF65FE" w:rsidRPr="00353BDF">
              <w:rPr>
                <w:rStyle w:val="Hipercze"/>
                <w:rFonts w:asciiTheme="majorHAnsi" w:hAnsiTheme="majorHAnsi"/>
                <w:bCs/>
                <w:noProof/>
              </w:rPr>
              <w:t>DOKUMENTACJA</w:t>
            </w:r>
            <w:r w:rsidR="00FF65FE">
              <w:rPr>
                <w:noProof/>
                <w:webHidden/>
              </w:rPr>
              <w:tab/>
            </w:r>
            <w:r>
              <w:rPr>
                <w:noProof/>
                <w:webHidden/>
              </w:rPr>
              <w:fldChar w:fldCharType="begin"/>
            </w:r>
            <w:r w:rsidR="00FF65FE">
              <w:rPr>
                <w:noProof/>
                <w:webHidden/>
              </w:rPr>
              <w:instrText xml:space="preserve"> PAGEREF _Toc153624543 \h </w:instrText>
            </w:r>
            <w:r>
              <w:rPr>
                <w:noProof/>
                <w:webHidden/>
              </w:rPr>
            </w:r>
            <w:r>
              <w:rPr>
                <w:noProof/>
                <w:webHidden/>
              </w:rPr>
              <w:fldChar w:fldCharType="separate"/>
            </w:r>
            <w:r w:rsidR="00FF65FE">
              <w:rPr>
                <w:noProof/>
                <w:webHidden/>
              </w:rPr>
              <w:t>9</w:t>
            </w:r>
            <w:r>
              <w:rPr>
                <w:noProof/>
                <w:webHidden/>
              </w:rPr>
              <w:fldChar w:fldCharType="end"/>
            </w:r>
          </w:hyperlink>
        </w:p>
        <w:p w:rsidR="00FF65FE" w:rsidRDefault="00C3626E">
          <w:pPr>
            <w:pStyle w:val="Spistreci1"/>
            <w:tabs>
              <w:tab w:val="right" w:leader="dot" w:pos="9062"/>
            </w:tabs>
            <w:rPr>
              <w:rFonts w:asciiTheme="minorHAnsi" w:eastAsiaTheme="minorEastAsia" w:hAnsiTheme="minorHAnsi"/>
              <w:noProof/>
              <w:sz w:val="22"/>
              <w:lang w:eastAsia="pl-PL"/>
            </w:rPr>
          </w:pPr>
          <w:hyperlink w:anchor="_Toc153624544" w:history="1">
            <w:r w:rsidR="00FF65FE" w:rsidRPr="00353BDF">
              <w:rPr>
                <w:rStyle w:val="Hipercze"/>
                <w:rFonts w:asciiTheme="majorHAnsi" w:hAnsiTheme="majorHAnsi"/>
                <w:bCs/>
                <w:noProof/>
              </w:rPr>
              <w:t>4.  SPRZĘT</w:t>
            </w:r>
            <w:r w:rsidR="00FF65FE">
              <w:rPr>
                <w:noProof/>
                <w:webHidden/>
              </w:rPr>
              <w:tab/>
            </w:r>
            <w:r>
              <w:rPr>
                <w:noProof/>
                <w:webHidden/>
              </w:rPr>
              <w:fldChar w:fldCharType="begin"/>
            </w:r>
            <w:r w:rsidR="00FF65FE">
              <w:rPr>
                <w:noProof/>
                <w:webHidden/>
              </w:rPr>
              <w:instrText xml:space="preserve"> PAGEREF _Toc153624544 \h </w:instrText>
            </w:r>
            <w:r>
              <w:rPr>
                <w:noProof/>
                <w:webHidden/>
              </w:rPr>
            </w:r>
            <w:r>
              <w:rPr>
                <w:noProof/>
                <w:webHidden/>
              </w:rPr>
              <w:fldChar w:fldCharType="separate"/>
            </w:r>
            <w:r w:rsidR="00FF65FE">
              <w:rPr>
                <w:noProof/>
                <w:webHidden/>
              </w:rPr>
              <w:t>9</w:t>
            </w:r>
            <w:r>
              <w:rPr>
                <w:noProof/>
                <w:webHidden/>
              </w:rPr>
              <w:fldChar w:fldCharType="end"/>
            </w:r>
          </w:hyperlink>
        </w:p>
        <w:p w:rsidR="00FF65FE" w:rsidRDefault="00C3626E">
          <w:pPr>
            <w:pStyle w:val="Spistreci1"/>
            <w:tabs>
              <w:tab w:val="right" w:leader="dot" w:pos="9062"/>
            </w:tabs>
            <w:rPr>
              <w:rFonts w:asciiTheme="minorHAnsi" w:eastAsiaTheme="minorEastAsia" w:hAnsiTheme="minorHAnsi"/>
              <w:noProof/>
              <w:sz w:val="22"/>
              <w:lang w:eastAsia="pl-PL"/>
            </w:rPr>
          </w:pPr>
          <w:hyperlink w:anchor="_Toc153624545" w:history="1">
            <w:r w:rsidR="00FF65FE" w:rsidRPr="00353BDF">
              <w:rPr>
                <w:rStyle w:val="Hipercze"/>
                <w:rFonts w:asciiTheme="majorHAnsi" w:hAnsiTheme="majorHAnsi"/>
                <w:bCs/>
                <w:noProof/>
              </w:rPr>
              <w:t>5. TRANSPORT</w:t>
            </w:r>
            <w:r w:rsidR="00FF65FE">
              <w:rPr>
                <w:noProof/>
                <w:webHidden/>
              </w:rPr>
              <w:tab/>
            </w:r>
            <w:r>
              <w:rPr>
                <w:noProof/>
                <w:webHidden/>
              </w:rPr>
              <w:fldChar w:fldCharType="begin"/>
            </w:r>
            <w:r w:rsidR="00FF65FE">
              <w:rPr>
                <w:noProof/>
                <w:webHidden/>
              </w:rPr>
              <w:instrText xml:space="preserve"> PAGEREF _Toc153624545 \h </w:instrText>
            </w:r>
            <w:r>
              <w:rPr>
                <w:noProof/>
                <w:webHidden/>
              </w:rPr>
            </w:r>
            <w:r>
              <w:rPr>
                <w:noProof/>
                <w:webHidden/>
              </w:rPr>
              <w:fldChar w:fldCharType="separate"/>
            </w:r>
            <w:r w:rsidR="00FF65FE">
              <w:rPr>
                <w:noProof/>
                <w:webHidden/>
              </w:rPr>
              <w:t>9</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46" w:history="1">
            <w:r w:rsidR="00FF65FE" w:rsidRPr="00353BDF">
              <w:rPr>
                <w:rStyle w:val="Hipercze"/>
                <w:noProof/>
              </w:rPr>
              <w:t>5.1. TRANSPORT RUR</w:t>
            </w:r>
            <w:r w:rsidR="00FF65FE">
              <w:rPr>
                <w:noProof/>
                <w:webHidden/>
              </w:rPr>
              <w:tab/>
            </w:r>
            <w:r>
              <w:rPr>
                <w:noProof/>
                <w:webHidden/>
              </w:rPr>
              <w:fldChar w:fldCharType="begin"/>
            </w:r>
            <w:r w:rsidR="00FF65FE">
              <w:rPr>
                <w:noProof/>
                <w:webHidden/>
              </w:rPr>
              <w:instrText xml:space="preserve"> PAGEREF _Toc153624546 \h </w:instrText>
            </w:r>
            <w:r>
              <w:rPr>
                <w:noProof/>
                <w:webHidden/>
              </w:rPr>
            </w:r>
            <w:r>
              <w:rPr>
                <w:noProof/>
                <w:webHidden/>
              </w:rPr>
              <w:fldChar w:fldCharType="separate"/>
            </w:r>
            <w:r w:rsidR="00FF65FE">
              <w:rPr>
                <w:noProof/>
                <w:webHidden/>
              </w:rPr>
              <w:t>10</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47" w:history="1">
            <w:r w:rsidR="00FF65FE" w:rsidRPr="00353BDF">
              <w:rPr>
                <w:rStyle w:val="Hipercze"/>
                <w:noProof/>
              </w:rPr>
              <w:t>5.2. TRANSPORT KRĘGÓW</w:t>
            </w:r>
            <w:r w:rsidR="00FF65FE">
              <w:rPr>
                <w:noProof/>
                <w:webHidden/>
              </w:rPr>
              <w:tab/>
            </w:r>
            <w:r>
              <w:rPr>
                <w:noProof/>
                <w:webHidden/>
              </w:rPr>
              <w:fldChar w:fldCharType="begin"/>
            </w:r>
            <w:r w:rsidR="00FF65FE">
              <w:rPr>
                <w:noProof/>
                <w:webHidden/>
              </w:rPr>
              <w:instrText xml:space="preserve"> PAGEREF _Toc153624547 \h </w:instrText>
            </w:r>
            <w:r>
              <w:rPr>
                <w:noProof/>
                <w:webHidden/>
              </w:rPr>
            </w:r>
            <w:r>
              <w:rPr>
                <w:noProof/>
                <w:webHidden/>
              </w:rPr>
              <w:fldChar w:fldCharType="separate"/>
            </w:r>
            <w:r w:rsidR="00FF65FE">
              <w:rPr>
                <w:noProof/>
                <w:webHidden/>
              </w:rPr>
              <w:t>10</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48" w:history="1">
            <w:r w:rsidR="00FF65FE" w:rsidRPr="00353BDF">
              <w:rPr>
                <w:rStyle w:val="Hipercze"/>
                <w:noProof/>
              </w:rPr>
              <w:t>5.3. TRANSPORT CEGŁY KANALIZACYJNEJ I BLOCZKÓW BETONOWYCH</w:t>
            </w:r>
            <w:r w:rsidR="00FF65FE">
              <w:rPr>
                <w:noProof/>
                <w:webHidden/>
              </w:rPr>
              <w:tab/>
            </w:r>
            <w:r>
              <w:rPr>
                <w:noProof/>
                <w:webHidden/>
              </w:rPr>
              <w:fldChar w:fldCharType="begin"/>
            </w:r>
            <w:r w:rsidR="00FF65FE">
              <w:rPr>
                <w:noProof/>
                <w:webHidden/>
              </w:rPr>
              <w:instrText xml:space="preserve"> PAGEREF _Toc153624548 \h </w:instrText>
            </w:r>
            <w:r>
              <w:rPr>
                <w:noProof/>
                <w:webHidden/>
              </w:rPr>
            </w:r>
            <w:r>
              <w:rPr>
                <w:noProof/>
                <w:webHidden/>
              </w:rPr>
              <w:fldChar w:fldCharType="separate"/>
            </w:r>
            <w:r w:rsidR="00FF65FE">
              <w:rPr>
                <w:noProof/>
                <w:webHidden/>
              </w:rPr>
              <w:t>10</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49" w:history="1">
            <w:r w:rsidR="00FF65FE" w:rsidRPr="00353BDF">
              <w:rPr>
                <w:rStyle w:val="Hipercze"/>
                <w:noProof/>
              </w:rPr>
              <w:t>5.4. TRANSPORT WŁAZÓW KANAŁOWYCH</w:t>
            </w:r>
            <w:r w:rsidR="00FF65FE">
              <w:rPr>
                <w:noProof/>
                <w:webHidden/>
              </w:rPr>
              <w:tab/>
            </w:r>
            <w:r>
              <w:rPr>
                <w:noProof/>
                <w:webHidden/>
              </w:rPr>
              <w:fldChar w:fldCharType="begin"/>
            </w:r>
            <w:r w:rsidR="00FF65FE">
              <w:rPr>
                <w:noProof/>
                <w:webHidden/>
              </w:rPr>
              <w:instrText xml:space="preserve"> PAGEREF _Toc153624549 \h </w:instrText>
            </w:r>
            <w:r>
              <w:rPr>
                <w:noProof/>
                <w:webHidden/>
              </w:rPr>
            </w:r>
            <w:r>
              <w:rPr>
                <w:noProof/>
                <w:webHidden/>
              </w:rPr>
              <w:fldChar w:fldCharType="separate"/>
            </w:r>
            <w:r w:rsidR="00FF65FE">
              <w:rPr>
                <w:noProof/>
                <w:webHidden/>
              </w:rPr>
              <w:t>10</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50" w:history="1">
            <w:r w:rsidR="00FF65FE" w:rsidRPr="00353BDF">
              <w:rPr>
                <w:rStyle w:val="Hipercze"/>
                <w:noProof/>
              </w:rPr>
              <w:t>5.5. TRANSPORT MIESZANKI BETONOWEJ</w:t>
            </w:r>
            <w:r w:rsidR="00FF65FE">
              <w:rPr>
                <w:noProof/>
                <w:webHidden/>
              </w:rPr>
              <w:tab/>
            </w:r>
            <w:r>
              <w:rPr>
                <w:noProof/>
                <w:webHidden/>
              </w:rPr>
              <w:fldChar w:fldCharType="begin"/>
            </w:r>
            <w:r w:rsidR="00FF65FE">
              <w:rPr>
                <w:noProof/>
                <w:webHidden/>
              </w:rPr>
              <w:instrText xml:space="preserve"> PAGEREF _Toc153624550 \h </w:instrText>
            </w:r>
            <w:r>
              <w:rPr>
                <w:noProof/>
                <w:webHidden/>
              </w:rPr>
            </w:r>
            <w:r>
              <w:rPr>
                <w:noProof/>
                <w:webHidden/>
              </w:rPr>
              <w:fldChar w:fldCharType="separate"/>
            </w:r>
            <w:r w:rsidR="00FF65FE">
              <w:rPr>
                <w:noProof/>
                <w:webHidden/>
              </w:rPr>
              <w:t>10</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51" w:history="1">
            <w:r w:rsidR="00FF65FE" w:rsidRPr="00353BDF">
              <w:rPr>
                <w:rStyle w:val="Hipercze"/>
                <w:noProof/>
              </w:rPr>
              <w:t>5.7. TRANSPORT CEMENTU I JEGO PRZECHOWYWANIE</w:t>
            </w:r>
            <w:r w:rsidR="00FF65FE">
              <w:rPr>
                <w:noProof/>
                <w:webHidden/>
              </w:rPr>
              <w:tab/>
            </w:r>
            <w:r>
              <w:rPr>
                <w:noProof/>
                <w:webHidden/>
              </w:rPr>
              <w:fldChar w:fldCharType="begin"/>
            </w:r>
            <w:r w:rsidR="00FF65FE">
              <w:rPr>
                <w:noProof/>
                <w:webHidden/>
              </w:rPr>
              <w:instrText xml:space="preserve"> PAGEREF _Toc153624551 \h </w:instrText>
            </w:r>
            <w:r>
              <w:rPr>
                <w:noProof/>
                <w:webHidden/>
              </w:rPr>
            </w:r>
            <w:r>
              <w:rPr>
                <w:noProof/>
                <w:webHidden/>
              </w:rPr>
              <w:fldChar w:fldCharType="separate"/>
            </w:r>
            <w:r w:rsidR="00FF65FE">
              <w:rPr>
                <w:noProof/>
                <w:webHidden/>
              </w:rPr>
              <w:t>10</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52" w:history="1">
            <w:r w:rsidR="00FF65FE" w:rsidRPr="00353BDF">
              <w:rPr>
                <w:rStyle w:val="Hipercze"/>
                <w:noProof/>
              </w:rPr>
              <w:t>5.8. WYMAGANIA DOTYCZĄCE PRZEWOZU PRZYBORÓW I URZĄDZEŃ</w:t>
            </w:r>
            <w:r w:rsidR="00FF65FE">
              <w:rPr>
                <w:noProof/>
                <w:webHidden/>
              </w:rPr>
              <w:tab/>
            </w:r>
            <w:r>
              <w:rPr>
                <w:noProof/>
                <w:webHidden/>
              </w:rPr>
              <w:fldChar w:fldCharType="begin"/>
            </w:r>
            <w:r w:rsidR="00FF65FE">
              <w:rPr>
                <w:noProof/>
                <w:webHidden/>
              </w:rPr>
              <w:instrText xml:space="preserve"> PAGEREF _Toc153624552 \h </w:instrText>
            </w:r>
            <w:r>
              <w:rPr>
                <w:noProof/>
                <w:webHidden/>
              </w:rPr>
            </w:r>
            <w:r>
              <w:rPr>
                <w:noProof/>
                <w:webHidden/>
              </w:rPr>
              <w:fldChar w:fldCharType="separate"/>
            </w:r>
            <w:r w:rsidR="00FF65FE">
              <w:rPr>
                <w:noProof/>
                <w:webHidden/>
              </w:rPr>
              <w:t>10</w:t>
            </w:r>
            <w:r>
              <w:rPr>
                <w:noProof/>
                <w:webHidden/>
              </w:rPr>
              <w:fldChar w:fldCharType="end"/>
            </w:r>
          </w:hyperlink>
        </w:p>
        <w:p w:rsidR="00FF65FE" w:rsidRDefault="00C3626E">
          <w:pPr>
            <w:pStyle w:val="Spistreci1"/>
            <w:tabs>
              <w:tab w:val="right" w:leader="dot" w:pos="9062"/>
            </w:tabs>
            <w:rPr>
              <w:rFonts w:asciiTheme="minorHAnsi" w:eastAsiaTheme="minorEastAsia" w:hAnsiTheme="minorHAnsi"/>
              <w:noProof/>
              <w:sz w:val="22"/>
              <w:lang w:eastAsia="pl-PL"/>
            </w:rPr>
          </w:pPr>
          <w:hyperlink w:anchor="_Toc153624553" w:history="1">
            <w:r w:rsidR="00FF65FE" w:rsidRPr="00353BDF">
              <w:rPr>
                <w:rStyle w:val="Hipercze"/>
                <w:rFonts w:asciiTheme="majorHAnsi" w:hAnsiTheme="majorHAnsi"/>
                <w:bCs/>
                <w:noProof/>
              </w:rPr>
              <w:t>6. SKŁADOWANIE</w:t>
            </w:r>
            <w:r w:rsidR="00FF65FE">
              <w:rPr>
                <w:noProof/>
                <w:webHidden/>
              </w:rPr>
              <w:tab/>
            </w:r>
            <w:r>
              <w:rPr>
                <w:noProof/>
                <w:webHidden/>
              </w:rPr>
              <w:fldChar w:fldCharType="begin"/>
            </w:r>
            <w:r w:rsidR="00FF65FE">
              <w:rPr>
                <w:noProof/>
                <w:webHidden/>
              </w:rPr>
              <w:instrText xml:space="preserve"> PAGEREF _Toc153624553 \h </w:instrText>
            </w:r>
            <w:r>
              <w:rPr>
                <w:noProof/>
                <w:webHidden/>
              </w:rPr>
            </w:r>
            <w:r>
              <w:rPr>
                <w:noProof/>
                <w:webHidden/>
              </w:rPr>
              <w:fldChar w:fldCharType="separate"/>
            </w:r>
            <w:r w:rsidR="00FF65FE">
              <w:rPr>
                <w:noProof/>
                <w:webHidden/>
              </w:rPr>
              <w:t>11</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54" w:history="1">
            <w:r w:rsidR="00FF65FE" w:rsidRPr="00353BDF">
              <w:rPr>
                <w:rStyle w:val="Hipercze"/>
                <w:noProof/>
              </w:rPr>
              <w:t>6.1. RURY Z PVC I PP</w:t>
            </w:r>
            <w:r w:rsidR="00FF65FE">
              <w:rPr>
                <w:noProof/>
                <w:webHidden/>
              </w:rPr>
              <w:tab/>
            </w:r>
            <w:r>
              <w:rPr>
                <w:noProof/>
                <w:webHidden/>
              </w:rPr>
              <w:fldChar w:fldCharType="begin"/>
            </w:r>
            <w:r w:rsidR="00FF65FE">
              <w:rPr>
                <w:noProof/>
                <w:webHidden/>
              </w:rPr>
              <w:instrText xml:space="preserve"> PAGEREF _Toc153624554 \h </w:instrText>
            </w:r>
            <w:r>
              <w:rPr>
                <w:noProof/>
                <w:webHidden/>
              </w:rPr>
            </w:r>
            <w:r>
              <w:rPr>
                <w:noProof/>
                <w:webHidden/>
              </w:rPr>
              <w:fldChar w:fldCharType="separate"/>
            </w:r>
            <w:r w:rsidR="00FF65FE">
              <w:rPr>
                <w:noProof/>
                <w:webHidden/>
              </w:rPr>
              <w:t>11</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55" w:history="1">
            <w:r w:rsidR="00FF65FE" w:rsidRPr="00353BDF">
              <w:rPr>
                <w:rStyle w:val="Hipercze"/>
                <w:noProof/>
              </w:rPr>
              <w:t>6.2. MAGAZYNOWANIE RUR</w:t>
            </w:r>
            <w:r w:rsidR="00FF65FE">
              <w:rPr>
                <w:noProof/>
                <w:webHidden/>
              </w:rPr>
              <w:tab/>
            </w:r>
            <w:r>
              <w:rPr>
                <w:noProof/>
                <w:webHidden/>
              </w:rPr>
              <w:fldChar w:fldCharType="begin"/>
            </w:r>
            <w:r w:rsidR="00FF65FE">
              <w:rPr>
                <w:noProof/>
                <w:webHidden/>
              </w:rPr>
              <w:instrText xml:space="preserve"> PAGEREF _Toc153624555 \h </w:instrText>
            </w:r>
            <w:r>
              <w:rPr>
                <w:noProof/>
                <w:webHidden/>
              </w:rPr>
            </w:r>
            <w:r>
              <w:rPr>
                <w:noProof/>
                <w:webHidden/>
              </w:rPr>
              <w:fldChar w:fldCharType="separate"/>
            </w:r>
            <w:r w:rsidR="00FF65FE">
              <w:rPr>
                <w:noProof/>
                <w:webHidden/>
              </w:rPr>
              <w:t>11</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56" w:history="1">
            <w:r w:rsidR="00FF65FE" w:rsidRPr="00353BDF">
              <w:rPr>
                <w:rStyle w:val="Hipercze"/>
                <w:noProof/>
              </w:rPr>
              <w:t>6.3. ODBIÓR MATERIAŁÓW NA BUDOWIE</w:t>
            </w:r>
            <w:r w:rsidR="00FF65FE">
              <w:rPr>
                <w:noProof/>
                <w:webHidden/>
              </w:rPr>
              <w:tab/>
            </w:r>
            <w:r>
              <w:rPr>
                <w:noProof/>
                <w:webHidden/>
              </w:rPr>
              <w:fldChar w:fldCharType="begin"/>
            </w:r>
            <w:r w:rsidR="00FF65FE">
              <w:rPr>
                <w:noProof/>
                <w:webHidden/>
              </w:rPr>
              <w:instrText xml:space="preserve"> PAGEREF _Toc153624556 \h </w:instrText>
            </w:r>
            <w:r>
              <w:rPr>
                <w:noProof/>
                <w:webHidden/>
              </w:rPr>
            </w:r>
            <w:r>
              <w:rPr>
                <w:noProof/>
                <w:webHidden/>
              </w:rPr>
              <w:fldChar w:fldCharType="separate"/>
            </w:r>
            <w:r w:rsidR="00FF65FE">
              <w:rPr>
                <w:noProof/>
                <w:webHidden/>
              </w:rPr>
              <w:t>11</w:t>
            </w:r>
            <w:r>
              <w:rPr>
                <w:noProof/>
                <w:webHidden/>
              </w:rPr>
              <w:fldChar w:fldCharType="end"/>
            </w:r>
          </w:hyperlink>
        </w:p>
        <w:p w:rsidR="00FF65FE" w:rsidRDefault="00C3626E">
          <w:pPr>
            <w:pStyle w:val="Spistreci1"/>
            <w:tabs>
              <w:tab w:val="right" w:leader="dot" w:pos="9062"/>
            </w:tabs>
            <w:rPr>
              <w:rFonts w:asciiTheme="minorHAnsi" w:eastAsiaTheme="minorEastAsia" w:hAnsiTheme="minorHAnsi"/>
              <w:noProof/>
              <w:sz w:val="22"/>
              <w:lang w:eastAsia="pl-PL"/>
            </w:rPr>
          </w:pPr>
          <w:hyperlink w:anchor="_Toc153624557" w:history="1">
            <w:r w:rsidR="00FF65FE" w:rsidRPr="00353BDF">
              <w:rPr>
                <w:rStyle w:val="Hipercze"/>
                <w:rFonts w:asciiTheme="majorHAnsi" w:hAnsiTheme="majorHAnsi"/>
                <w:bCs/>
                <w:noProof/>
              </w:rPr>
              <w:t>7. WYKONANIE ROBÓT</w:t>
            </w:r>
            <w:r w:rsidR="00FF65FE">
              <w:rPr>
                <w:noProof/>
                <w:webHidden/>
              </w:rPr>
              <w:tab/>
            </w:r>
            <w:r>
              <w:rPr>
                <w:noProof/>
                <w:webHidden/>
              </w:rPr>
              <w:fldChar w:fldCharType="begin"/>
            </w:r>
            <w:r w:rsidR="00FF65FE">
              <w:rPr>
                <w:noProof/>
                <w:webHidden/>
              </w:rPr>
              <w:instrText xml:space="preserve"> PAGEREF _Toc153624557 \h </w:instrText>
            </w:r>
            <w:r>
              <w:rPr>
                <w:noProof/>
                <w:webHidden/>
              </w:rPr>
            </w:r>
            <w:r>
              <w:rPr>
                <w:noProof/>
                <w:webHidden/>
              </w:rPr>
              <w:fldChar w:fldCharType="separate"/>
            </w:r>
            <w:r w:rsidR="00FF65FE">
              <w:rPr>
                <w:noProof/>
                <w:webHidden/>
              </w:rPr>
              <w:t>11</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58" w:history="1">
            <w:r w:rsidR="00FF65FE" w:rsidRPr="00353BDF">
              <w:rPr>
                <w:rStyle w:val="Hipercze"/>
                <w:noProof/>
              </w:rPr>
              <w:t>7.1. OGÓLNE WARUNKI WYKONANIA ROBÓT</w:t>
            </w:r>
            <w:r w:rsidR="00FF65FE">
              <w:rPr>
                <w:noProof/>
                <w:webHidden/>
              </w:rPr>
              <w:tab/>
            </w:r>
            <w:r>
              <w:rPr>
                <w:noProof/>
                <w:webHidden/>
              </w:rPr>
              <w:fldChar w:fldCharType="begin"/>
            </w:r>
            <w:r w:rsidR="00FF65FE">
              <w:rPr>
                <w:noProof/>
                <w:webHidden/>
              </w:rPr>
              <w:instrText xml:space="preserve"> PAGEREF _Toc153624558 \h </w:instrText>
            </w:r>
            <w:r>
              <w:rPr>
                <w:noProof/>
                <w:webHidden/>
              </w:rPr>
            </w:r>
            <w:r>
              <w:rPr>
                <w:noProof/>
                <w:webHidden/>
              </w:rPr>
              <w:fldChar w:fldCharType="separate"/>
            </w:r>
            <w:r w:rsidR="00FF65FE">
              <w:rPr>
                <w:noProof/>
                <w:webHidden/>
              </w:rPr>
              <w:t>11</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59" w:history="1">
            <w:r w:rsidR="00FF65FE" w:rsidRPr="00353BDF">
              <w:rPr>
                <w:rStyle w:val="Hipercze"/>
                <w:noProof/>
              </w:rPr>
              <w:t>7.2. ROBOTY ZIEMNE</w:t>
            </w:r>
            <w:r w:rsidR="00FF65FE">
              <w:rPr>
                <w:noProof/>
                <w:webHidden/>
              </w:rPr>
              <w:tab/>
            </w:r>
            <w:r>
              <w:rPr>
                <w:noProof/>
                <w:webHidden/>
              </w:rPr>
              <w:fldChar w:fldCharType="begin"/>
            </w:r>
            <w:r w:rsidR="00FF65FE">
              <w:rPr>
                <w:noProof/>
                <w:webHidden/>
              </w:rPr>
              <w:instrText xml:space="preserve"> PAGEREF _Toc153624559 \h </w:instrText>
            </w:r>
            <w:r>
              <w:rPr>
                <w:noProof/>
                <w:webHidden/>
              </w:rPr>
            </w:r>
            <w:r>
              <w:rPr>
                <w:noProof/>
                <w:webHidden/>
              </w:rPr>
              <w:fldChar w:fldCharType="separate"/>
            </w:r>
            <w:r w:rsidR="00FF65FE">
              <w:rPr>
                <w:noProof/>
                <w:webHidden/>
              </w:rPr>
              <w:t>12</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60" w:history="1">
            <w:r w:rsidR="00FF65FE" w:rsidRPr="00353BDF">
              <w:rPr>
                <w:rStyle w:val="Hipercze"/>
                <w:noProof/>
              </w:rPr>
              <w:t>7.2.2. UKŁADANIE PRZEWODÓW NA DNIE WYKOPÓW</w:t>
            </w:r>
            <w:r w:rsidR="00FF65FE">
              <w:rPr>
                <w:noProof/>
                <w:webHidden/>
              </w:rPr>
              <w:tab/>
            </w:r>
            <w:r>
              <w:rPr>
                <w:noProof/>
                <w:webHidden/>
              </w:rPr>
              <w:fldChar w:fldCharType="begin"/>
            </w:r>
            <w:r w:rsidR="00FF65FE">
              <w:rPr>
                <w:noProof/>
                <w:webHidden/>
              </w:rPr>
              <w:instrText xml:space="preserve"> PAGEREF _Toc153624560 \h </w:instrText>
            </w:r>
            <w:r>
              <w:rPr>
                <w:noProof/>
                <w:webHidden/>
              </w:rPr>
            </w:r>
            <w:r>
              <w:rPr>
                <w:noProof/>
                <w:webHidden/>
              </w:rPr>
              <w:fldChar w:fldCharType="separate"/>
            </w:r>
            <w:r w:rsidR="00FF65FE">
              <w:rPr>
                <w:noProof/>
                <w:webHidden/>
              </w:rPr>
              <w:t>12</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61" w:history="1">
            <w:r w:rsidR="00FF65FE" w:rsidRPr="00353BDF">
              <w:rPr>
                <w:rStyle w:val="Hipercze"/>
                <w:noProof/>
              </w:rPr>
              <w:t>7.3. MONTAŻ RUROCIĄGÓW</w:t>
            </w:r>
            <w:r w:rsidR="00FF65FE">
              <w:rPr>
                <w:noProof/>
                <w:webHidden/>
              </w:rPr>
              <w:tab/>
            </w:r>
            <w:r>
              <w:rPr>
                <w:noProof/>
                <w:webHidden/>
              </w:rPr>
              <w:fldChar w:fldCharType="begin"/>
            </w:r>
            <w:r w:rsidR="00FF65FE">
              <w:rPr>
                <w:noProof/>
                <w:webHidden/>
              </w:rPr>
              <w:instrText xml:space="preserve"> PAGEREF _Toc153624561 \h </w:instrText>
            </w:r>
            <w:r>
              <w:rPr>
                <w:noProof/>
                <w:webHidden/>
              </w:rPr>
            </w:r>
            <w:r>
              <w:rPr>
                <w:noProof/>
                <w:webHidden/>
              </w:rPr>
              <w:fldChar w:fldCharType="separate"/>
            </w:r>
            <w:r w:rsidR="00FF65FE">
              <w:rPr>
                <w:noProof/>
                <w:webHidden/>
              </w:rPr>
              <w:t>13</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62" w:history="1">
            <w:r w:rsidR="00FF65FE" w:rsidRPr="00353BDF">
              <w:rPr>
                <w:rStyle w:val="Hipercze"/>
                <w:noProof/>
              </w:rPr>
              <w:t>7.3.1. RURY Z PVC I PP</w:t>
            </w:r>
            <w:r w:rsidR="00FF65FE">
              <w:rPr>
                <w:noProof/>
                <w:webHidden/>
              </w:rPr>
              <w:tab/>
            </w:r>
            <w:r>
              <w:rPr>
                <w:noProof/>
                <w:webHidden/>
              </w:rPr>
              <w:fldChar w:fldCharType="begin"/>
            </w:r>
            <w:r w:rsidR="00FF65FE">
              <w:rPr>
                <w:noProof/>
                <w:webHidden/>
              </w:rPr>
              <w:instrText xml:space="preserve"> PAGEREF _Toc153624562 \h </w:instrText>
            </w:r>
            <w:r>
              <w:rPr>
                <w:noProof/>
                <w:webHidden/>
              </w:rPr>
            </w:r>
            <w:r>
              <w:rPr>
                <w:noProof/>
                <w:webHidden/>
              </w:rPr>
              <w:fldChar w:fldCharType="separate"/>
            </w:r>
            <w:r w:rsidR="00FF65FE">
              <w:rPr>
                <w:noProof/>
                <w:webHidden/>
              </w:rPr>
              <w:t>13</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63" w:history="1">
            <w:r w:rsidR="00FF65FE" w:rsidRPr="00353BDF">
              <w:rPr>
                <w:rStyle w:val="Hipercze"/>
                <w:noProof/>
              </w:rPr>
              <w:t>7.3.2. ODGAŁĘZIENIA</w:t>
            </w:r>
            <w:r w:rsidR="00FF65FE">
              <w:rPr>
                <w:noProof/>
                <w:webHidden/>
              </w:rPr>
              <w:tab/>
            </w:r>
            <w:r>
              <w:rPr>
                <w:noProof/>
                <w:webHidden/>
              </w:rPr>
              <w:fldChar w:fldCharType="begin"/>
            </w:r>
            <w:r w:rsidR="00FF65FE">
              <w:rPr>
                <w:noProof/>
                <w:webHidden/>
              </w:rPr>
              <w:instrText xml:space="preserve"> PAGEREF _Toc153624563 \h </w:instrText>
            </w:r>
            <w:r>
              <w:rPr>
                <w:noProof/>
                <w:webHidden/>
              </w:rPr>
            </w:r>
            <w:r>
              <w:rPr>
                <w:noProof/>
                <w:webHidden/>
              </w:rPr>
              <w:fldChar w:fldCharType="separate"/>
            </w:r>
            <w:r w:rsidR="00FF65FE">
              <w:rPr>
                <w:noProof/>
                <w:webHidden/>
              </w:rPr>
              <w:t>13</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64" w:history="1">
            <w:r w:rsidR="00FF65FE" w:rsidRPr="00353BDF">
              <w:rPr>
                <w:rStyle w:val="Hipercze"/>
                <w:noProof/>
              </w:rPr>
              <w:t>7.3.3. STUDZIENKI KANALIZACYJNE</w:t>
            </w:r>
            <w:r w:rsidR="00FF65FE">
              <w:rPr>
                <w:noProof/>
                <w:webHidden/>
              </w:rPr>
              <w:tab/>
            </w:r>
            <w:r>
              <w:rPr>
                <w:noProof/>
                <w:webHidden/>
              </w:rPr>
              <w:fldChar w:fldCharType="begin"/>
            </w:r>
            <w:r w:rsidR="00FF65FE">
              <w:rPr>
                <w:noProof/>
                <w:webHidden/>
              </w:rPr>
              <w:instrText xml:space="preserve"> PAGEREF _Toc153624564 \h </w:instrText>
            </w:r>
            <w:r>
              <w:rPr>
                <w:noProof/>
                <w:webHidden/>
              </w:rPr>
            </w:r>
            <w:r>
              <w:rPr>
                <w:noProof/>
                <w:webHidden/>
              </w:rPr>
              <w:fldChar w:fldCharType="separate"/>
            </w:r>
            <w:r w:rsidR="00FF65FE">
              <w:rPr>
                <w:noProof/>
                <w:webHidden/>
              </w:rPr>
              <w:t>13</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65" w:history="1">
            <w:r w:rsidR="00FF65FE" w:rsidRPr="00353BDF">
              <w:rPr>
                <w:rStyle w:val="Hipercze"/>
                <w:noProof/>
              </w:rPr>
              <w:t>7.3.4. IZOLACJE</w:t>
            </w:r>
            <w:r w:rsidR="00FF65FE">
              <w:rPr>
                <w:noProof/>
                <w:webHidden/>
              </w:rPr>
              <w:tab/>
            </w:r>
            <w:r>
              <w:rPr>
                <w:noProof/>
                <w:webHidden/>
              </w:rPr>
              <w:fldChar w:fldCharType="begin"/>
            </w:r>
            <w:r w:rsidR="00FF65FE">
              <w:rPr>
                <w:noProof/>
                <w:webHidden/>
              </w:rPr>
              <w:instrText xml:space="preserve"> PAGEREF _Toc153624565 \h </w:instrText>
            </w:r>
            <w:r>
              <w:rPr>
                <w:noProof/>
                <w:webHidden/>
              </w:rPr>
            </w:r>
            <w:r>
              <w:rPr>
                <w:noProof/>
                <w:webHidden/>
              </w:rPr>
              <w:fldChar w:fldCharType="separate"/>
            </w:r>
            <w:r w:rsidR="00FF65FE">
              <w:rPr>
                <w:noProof/>
                <w:webHidden/>
              </w:rPr>
              <w:t>14</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66" w:history="1">
            <w:r w:rsidR="00FF65FE" w:rsidRPr="00353BDF">
              <w:rPr>
                <w:rStyle w:val="Hipercze"/>
                <w:noProof/>
              </w:rPr>
              <w:t>7.4. ZASYPANIE WYKOPÓW I ICH ZAGĘSZCZENIE</w:t>
            </w:r>
            <w:r w:rsidR="00FF65FE">
              <w:rPr>
                <w:noProof/>
                <w:webHidden/>
              </w:rPr>
              <w:tab/>
            </w:r>
            <w:r>
              <w:rPr>
                <w:noProof/>
                <w:webHidden/>
              </w:rPr>
              <w:fldChar w:fldCharType="begin"/>
            </w:r>
            <w:r w:rsidR="00FF65FE">
              <w:rPr>
                <w:noProof/>
                <w:webHidden/>
              </w:rPr>
              <w:instrText xml:space="preserve"> PAGEREF _Toc153624566 \h </w:instrText>
            </w:r>
            <w:r>
              <w:rPr>
                <w:noProof/>
                <w:webHidden/>
              </w:rPr>
            </w:r>
            <w:r>
              <w:rPr>
                <w:noProof/>
                <w:webHidden/>
              </w:rPr>
              <w:fldChar w:fldCharType="separate"/>
            </w:r>
            <w:r w:rsidR="00FF65FE">
              <w:rPr>
                <w:noProof/>
                <w:webHidden/>
              </w:rPr>
              <w:t>14</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67" w:history="1">
            <w:r w:rsidR="00FF65FE" w:rsidRPr="00353BDF">
              <w:rPr>
                <w:rStyle w:val="Hipercze"/>
                <w:noProof/>
              </w:rPr>
              <w:t>7.5. KONTROLA JAKOŚCI ROBÓT</w:t>
            </w:r>
            <w:r w:rsidR="00FF65FE">
              <w:rPr>
                <w:noProof/>
                <w:webHidden/>
              </w:rPr>
              <w:tab/>
            </w:r>
            <w:r>
              <w:rPr>
                <w:noProof/>
                <w:webHidden/>
              </w:rPr>
              <w:fldChar w:fldCharType="begin"/>
            </w:r>
            <w:r w:rsidR="00FF65FE">
              <w:rPr>
                <w:noProof/>
                <w:webHidden/>
              </w:rPr>
              <w:instrText xml:space="preserve"> PAGEREF _Toc153624567 \h </w:instrText>
            </w:r>
            <w:r>
              <w:rPr>
                <w:noProof/>
                <w:webHidden/>
              </w:rPr>
            </w:r>
            <w:r>
              <w:rPr>
                <w:noProof/>
                <w:webHidden/>
              </w:rPr>
              <w:fldChar w:fldCharType="separate"/>
            </w:r>
            <w:r w:rsidR="00FF65FE">
              <w:rPr>
                <w:noProof/>
                <w:webHidden/>
              </w:rPr>
              <w:t>15</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68" w:history="1">
            <w:r w:rsidR="00FF65FE" w:rsidRPr="00353BDF">
              <w:rPr>
                <w:rStyle w:val="Hipercze"/>
                <w:noProof/>
              </w:rPr>
              <w:t>7.5.1. BIEŻĄCA KONTROLA ZAMAWIAJĄCEGO I GESTORA</w:t>
            </w:r>
            <w:r w:rsidR="00FF65FE">
              <w:rPr>
                <w:noProof/>
                <w:webHidden/>
              </w:rPr>
              <w:tab/>
            </w:r>
            <w:r>
              <w:rPr>
                <w:noProof/>
                <w:webHidden/>
              </w:rPr>
              <w:fldChar w:fldCharType="begin"/>
            </w:r>
            <w:r w:rsidR="00FF65FE">
              <w:rPr>
                <w:noProof/>
                <w:webHidden/>
              </w:rPr>
              <w:instrText xml:space="preserve"> PAGEREF _Toc153624568 \h </w:instrText>
            </w:r>
            <w:r>
              <w:rPr>
                <w:noProof/>
                <w:webHidden/>
              </w:rPr>
            </w:r>
            <w:r>
              <w:rPr>
                <w:noProof/>
                <w:webHidden/>
              </w:rPr>
              <w:fldChar w:fldCharType="separate"/>
            </w:r>
            <w:r w:rsidR="00FF65FE">
              <w:rPr>
                <w:noProof/>
                <w:webHidden/>
              </w:rPr>
              <w:t>15</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69" w:history="1">
            <w:r w:rsidR="00FF65FE" w:rsidRPr="00353BDF">
              <w:rPr>
                <w:rStyle w:val="Hipercze"/>
                <w:noProof/>
              </w:rPr>
              <w:t>7.5.2. KONTROLA JAKOŚCI MATERIAŁÓW</w:t>
            </w:r>
            <w:r w:rsidR="00FF65FE">
              <w:rPr>
                <w:noProof/>
                <w:webHidden/>
              </w:rPr>
              <w:tab/>
            </w:r>
            <w:r>
              <w:rPr>
                <w:noProof/>
                <w:webHidden/>
              </w:rPr>
              <w:fldChar w:fldCharType="begin"/>
            </w:r>
            <w:r w:rsidR="00FF65FE">
              <w:rPr>
                <w:noProof/>
                <w:webHidden/>
              </w:rPr>
              <w:instrText xml:space="preserve"> PAGEREF _Toc153624569 \h </w:instrText>
            </w:r>
            <w:r>
              <w:rPr>
                <w:noProof/>
                <w:webHidden/>
              </w:rPr>
            </w:r>
            <w:r>
              <w:rPr>
                <w:noProof/>
                <w:webHidden/>
              </w:rPr>
              <w:fldChar w:fldCharType="separate"/>
            </w:r>
            <w:r w:rsidR="00FF65FE">
              <w:rPr>
                <w:noProof/>
                <w:webHidden/>
              </w:rPr>
              <w:t>15</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70" w:history="1">
            <w:r w:rsidR="00FF65FE" w:rsidRPr="00353BDF">
              <w:rPr>
                <w:rStyle w:val="Hipercze"/>
                <w:noProof/>
              </w:rPr>
              <w:t>7.6. OBMIAR ROBÓT</w:t>
            </w:r>
            <w:r w:rsidR="00FF65FE">
              <w:rPr>
                <w:noProof/>
                <w:webHidden/>
              </w:rPr>
              <w:tab/>
            </w:r>
            <w:r>
              <w:rPr>
                <w:noProof/>
                <w:webHidden/>
              </w:rPr>
              <w:fldChar w:fldCharType="begin"/>
            </w:r>
            <w:r w:rsidR="00FF65FE">
              <w:rPr>
                <w:noProof/>
                <w:webHidden/>
              </w:rPr>
              <w:instrText xml:space="preserve"> PAGEREF _Toc153624570 \h </w:instrText>
            </w:r>
            <w:r>
              <w:rPr>
                <w:noProof/>
                <w:webHidden/>
              </w:rPr>
            </w:r>
            <w:r>
              <w:rPr>
                <w:noProof/>
                <w:webHidden/>
              </w:rPr>
              <w:fldChar w:fldCharType="separate"/>
            </w:r>
            <w:r w:rsidR="00FF65FE">
              <w:rPr>
                <w:noProof/>
                <w:webHidden/>
              </w:rPr>
              <w:t>15</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71" w:history="1">
            <w:r w:rsidR="00FF65FE" w:rsidRPr="00353BDF">
              <w:rPr>
                <w:rStyle w:val="Hipercze"/>
                <w:noProof/>
              </w:rPr>
              <w:t>7.7. ODBIÓR ROBÓT</w:t>
            </w:r>
            <w:r w:rsidR="00FF65FE">
              <w:rPr>
                <w:noProof/>
                <w:webHidden/>
              </w:rPr>
              <w:tab/>
            </w:r>
            <w:r>
              <w:rPr>
                <w:noProof/>
                <w:webHidden/>
              </w:rPr>
              <w:fldChar w:fldCharType="begin"/>
            </w:r>
            <w:r w:rsidR="00FF65FE">
              <w:rPr>
                <w:noProof/>
                <w:webHidden/>
              </w:rPr>
              <w:instrText xml:space="preserve"> PAGEREF _Toc153624571 \h </w:instrText>
            </w:r>
            <w:r>
              <w:rPr>
                <w:noProof/>
                <w:webHidden/>
              </w:rPr>
            </w:r>
            <w:r>
              <w:rPr>
                <w:noProof/>
                <w:webHidden/>
              </w:rPr>
              <w:fldChar w:fldCharType="separate"/>
            </w:r>
            <w:r w:rsidR="00FF65FE">
              <w:rPr>
                <w:noProof/>
                <w:webHidden/>
              </w:rPr>
              <w:t>15</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72" w:history="1">
            <w:r w:rsidR="00FF65FE" w:rsidRPr="00353BDF">
              <w:rPr>
                <w:rStyle w:val="Hipercze"/>
                <w:noProof/>
              </w:rPr>
              <w:t>7.7.1. ODBIÓR ROBÓT ZANIKAJĄCYCH I ULEGAJĄCYCH ZAKRYCIU</w:t>
            </w:r>
            <w:r w:rsidR="00FF65FE">
              <w:rPr>
                <w:noProof/>
                <w:webHidden/>
              </w:rPr>
              <w:tab/>
            </w:r>
            <w:r>
              <w:rPr>
                <w:noProof/>
                <w:webHidden/>
              </w:rPr>
              <w:fldChar w:fldCharType="begin"/>
            </w:r>
            <w:r w:rsidR="00FF65FE">
              <w:rPr>
                <w:noProof/>
                <w:webHidden/>
              </w:rPr>
              <w:instrText xml:space="preserve"> PAGEREF _Toc153624572 \h </w:instrText>
            </w:r>
            <w:r>
              <w:rPr>
                <w:noProof/>
                <w:webHidden/>
              </w:rPr>
            </w:r>
            <w:r>
              <w:rPr>
                <w:noProof/>
                <w:webHidden/>
              </w:rPr>
              <w:fldChar w:fldCharType="separate"/>
            </w:r>
            <w:r w:rsidR="00FF65FE">
              <w:rPr>
                <w:noProof/>
                <w:webHidden/>
              </w:rPr>
              <w:t>15</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73" w:history="1">
            <w:r w:rsidR="00FF65FE" w:rsidRPr="00353BDF">
              <w:rPr>
                <w:rStyle w:val="Hipercze"/>
                <w:noProof/>
              </w:rPr>
              <w:t>7.7.2. ODBIÓR ROBÓT KOŃCOWY</w:t>
            </w:r>
            <w:r w:rsidR="00FF65FE">
              <w:rPr>
                <w:noProof/>
                <w:webHidden/>
              </w:rPr>
              <w:tab/>
            </w:r>
            <w:r>
              <w:rPr>
                <w:noProof/>
                <w:webHidden/>
              </w:rPr>
              <w:fldChar w:fldCharType="begin"/>
            </w:r>
            <w:r w:rsidR="00FF65FE">
              <w:rPr>
                <w:noProof/>
                <w:webHidden/>
              </w:rPr>
              <w:instrText xml:space="preserve"> PAGEREF _Toc153624573 \h </w:instrText>
            </w:r>
            <w:r>
              <w:rPr>
                <w:noProof/>
                <w:webHidden/>
              </w:rPr>
            </w:r>
            <w:r>
              <w:rPr>
                <w:noProof/>
                <w:webHidden/>
              </w:rPr>
              <w:fldChar w:fldCharType="separate"/>
            </w:r>
            <w:r w:rsidR="00FF65FE">
              <w:rPr>
                <w:noProof/>
                <w:webHidden/>
              </w:rPr>
              <w:t>16</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74" w:history="1">
            <w:r w:rsidR="00FF65FE" w:rsidRPr="00353BDF">
              <w:rPr>
                <w:rStyle w:val="Hipercze"/>
                <w:noProof/>
              </w:rPr>
              <w:t>7.8. PRZEGLĄD GWARANCYJNY</w:t>
            </w:r>
            <w:r w:rsidR="00FF65FE">
              <w:rPr>
                <w:noProof/>
                <w:webHidden/>
              </w:rPr>
              <w:tab/>
            </w:r>
            <w:r>
              <w:rPr>
                <w:noProof/>
                <w:webHidden/>
              </w:rPr>
              <w:fldChar w:fldCharType="begin"/>
            </w:r>
            <w:r w:rsidR="00FF65FE">
              <w:rPr>
                <w:noProof/>
                <w:webHidden/>
              </w:rPr>
              <w:instrText xml:space="preserve"> PAGEREF _Toc153624574 \h </w:instrText>
            </w:r>
            <w:r>
              <w:rPr>
                <w:noProof/>
                <w:webHidden/>
              </w:rPr>
            </w:r>
            <w:r>
              <w:rPr>
                <w:noProof/>
                <w:webHidden/>
              </w:rPr>
              <w:fldChar w:fldCharType="separate"/>
            </w:r>
            <w:r w:rsidR="00FF65FE">
              <w:rPr>
                <w:noProof/>
                <w:webHidden/>
              </w:rPr>
              <w:t>16</w:t>
            </w:r>
            <w:r>
              <w:rPr>
                <w:noProof/>
                <w:webHidden/>
              </w:rPr>
              <w:fldChar w:fldCharType="end"/>
            </w:r>
          </w:hyperlink>
        </w:p>
        <w:p w:rsidR="00FF65FE" w:rsidRDefault="00C3626E">
          <w:pPr>
            <w:pStyle w:val="Spistreci1"/>
            <w:tabs>
              <w:tab w:val="right" w:leader="dot" w:pos="9062"/>
            </w:tabs>
            <w:rPr>
              <w:rFonts w:asciiTheme="minorHAnsi" w:eastAsiaTheme="minorEastAsia" w:hAnsiTheme="minorHAnsi"/>
              <w:noProof/>
              <w:sz w:val="22"/>
              <w:lang w:eastAsia="pl-PL"/>
            </w:rPr>
          </w:pPr>
          <w:hyperlink w:anchor="_Toc153624575" w:history="1">
            <w:r w:rsidR="00FF65FE" w:rsidRPr="00353BDF">
              <w:rPr>
                <w:rStyle w:val="Hipercze"/>
                <w:rFonts w:asciiTheme="majorHAnsi" w:hAnsiTheme="majorHAnsi"/>
                <w:bCs/>
                <w:noProof/>
              </w:rPr>
              <w:t>8. PODSTAWA PŁATNOŚCI</w:t>
            </w:r>
            <w:r w:rsidR="00FF65FE">
              <w:rPr>
                <w:noProof/>
                <w:webHidden/>
              </w:rPr>
              <w:tab/>
            </w:r>
            <w:r>
              <w:rPr>
                <w:noProof/>
                <w:webHidden/>
              </w:rPr>
              <w:fldChar w:fldCharType="begin"/>
            </w:r>
            <w:r w:rsidR="00FF65FE">
              <w:rPr>
                <w:noProof/>
                <w:webHidden/>
              </w:rPr>
              <w:instrText xml:space="preserve"> PAGEREF _Toc153624575 \h </w:instrText>
            </w:r>
            <w:r>
              <w:rPr>
                <w:noProof/>
                <w:webHidden/>
              </w:rPr>
            </w:r>
            <w:r>
              <w:rPr>
                <w:noProof/>
                <w:webHidden/>
              </w:rPr>
              <w:fldChar w:fldCharType="separate"/>
            </w:r>
            <w:r w:rsidR="00FF65FE">
              <w:rPr>
                <w:noProof/>
                <w:webHidden/>
              </w:rPr>
              <w:t>16</w:t>
            </w:r>
            <w:r>
              <w:rPr>
                <w:noProof/>
                <w:webHidden/>
              </w:rPr>
              <w:fldChar w:fldCharType="end"/>
            </w:r>
          </w:hyperlink>
        </w:p>
        <w:p w:rsidR="00FF65FE" w:rsidRDefault="00C3626E">
          <w:pPr>
            <w:pStyle w:val="Spistreci1"/>
            <w:tabs>
              <w:tab w:val="right" w:leader="dot" w:pos="9062"/>
            </w:tabs>
            <w:rPr>
              <w:rFonts w:asciiTheme="minorHAnsi" w:eastAsiaTheme="minorEastAsia" w:hAnsiTheme="minorHAnsi"/>
              <w:noProof/>
              <w:sz w:val="22"/>
              <w:lang w:eastAsia="pl-PL"/>
            </w:rPr>
          </w:pPr>
          <w:hyperlink w:anchor="_Toc153624576" w:history="1">
            <w:r w:rsidR="00FF65FE" w:rsidRPr="00353BDF">
              <w:rPr>
                <w:rStyle w:val="Hipercze"/>
                <w:rFonts w:asciiTheme="majorHAnsi" w:hAnsiTheme="majorHAnsi"/>
                <w:bCs/>
                <w:noProof/>
              </w:rPr>
              <w:t>9. PRZEPISY ZWIĄZANE</w:t>
            </w:r>
            <w:r w:rsidR="00FF65FE">
              <w:rPr>
                <w:noProof/>
                <w:webHidden/>
              </w:rPr>
              <w:tab/>
            </w:r>
            <w:r>
              <w:rPr>
                <w:noProof/>
                <w:webHidden/>
              </w:rPr>
              <w:fldChar w:fldCharType="begin"/>
            </w:r>
            <w:r w:rsidR="00FF65FE">
              <w:rPr>
                <w:noProof/>
                <w:webHidden/>
              </w:rPr>
              <w:instrText xml:space="preserve"> PAGEREF _Toc153624576 \h </w:instrText>
            </w:r>
            <w:r>
              <w:rPr>
                <w:noProof/>
                <w:webHidden/>
              </w:rPr>
            </w:r>
            <w:r>
              <w:rPr>
                <w:noProof/>
                <w:webHidden/>
              </w:rPr>
              <w:fldChar w:fldCharType="separate"/>
            </w:r>
            <w:r w:rsidR="00FF65FE">
              <w:rPr>
                <w:noProof/>
                <w:webHidden/>
              </w:rPr>
              <w:t>17</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77" w:history="1">
            <w:r w:rsidR="00FF65FE" w:rsidRPr="00353BDF">
              <w:rPr>
                <w:rStyle w:val="Hipercze"/>
                <w:noProof/>
              </w:rPr>
              <w:t>9.1. NORMY</w:t>
            </w:r>
            <w:r w:rsidR="00FF65FE">
              <w:rPr>
                <w:noProof/>
                <w:webHidden/>
              </w:rPr>
              <w:tab/>
            </w:r>
            <w:r>
              <w:rPr>
                <w:noProof/>
                <w:webHidden/>
              </w:rPr>
              <w:fldChar w:fldCharType="begin"/>
            </w:r>
            <w:r w:rsidR="00FF65FE">
              <w:rPr>
                <w:noProof/>
                <w:webHidden/>
              </w:rPr>
              <w:instrText xml:space="preserve"> PAGEREF _Toc153624577 \h </w:instrText>
            </w:r>
            <w:r>
              <w:rPr>
                <w:noProof/>
                <w:webHidden/>
              </w:rPr>
            </w:r>
            <w:r>
              <w:rPr>
                <w:noProof/>
                <w:webHidden/>
              </w:rPr>
              <w:fldChar w:fldCharType="separate"/>
            </w:r>
            <w:r w:rsidR="00FF65FE">
              <w:rPr>
                <w:noProof/>
                <w:webHidden/>
              </w:rPr>
              <w:t>17</w:t>
            </w:r>
            <w:r>
              <w:rPr>
                <w:noProof/>
                <w:webHidden/>
              </w:rPr>
              <w:fldChar w:fldCharType="end"/>
            </w:r>
          </w:hyperlink>
        </w:p>
        <w:p w:rsidR="00FF65FE" w:rsidRDefault="00C3626E">
          <w:pPr>
            <w:pStyle w:val="Spistreci3"/>
            <w:tabs>
              <w:tab w:val="right" w:leader="dot" w:pos="9062"/>
            </w:tabs>
            <w:rPr>
              <w:rFonts w:asciiTheme="minorHAnsi" w:eastAsiaTheme="minorEastAsia" w:hAnsiTheme="minorHAnsi"/>
              <w:noProof/>
              <w:sz w:val="22"/>
              <w:lang w:eastAsia="pl-PL"/>
            </w:rPr>
          </w:pPr>
          <w:hyperlink w:anchor="_Toc153624578" w:history="1">
            <w:r w:rsidR="00FF65FE" w:rsidRPr="00353BDF">
              <w:rPr>
                <w:rStyle w:val="Hipercze"/>
                <w:noProof/>
              </w:rPr>
              <w:t>9.2. INNE DOKUMENTY</w:t>
            </w:r>
            <w:r w:rsidR="00FF65FE">
              <w:rPr>
                <w:noProof/>
                <w:webHidden/>
              </w:rPr>
              <w:tab/>
            </w:r>
            <w:r>
              <w:rPr>
                <w:noProof/>
                <w:webHidden/>
              </w:rPr>
              <w:fldChar w:fldCharType="begin"/>
            </w:r>
            <w:r w:rsidR="00FF65FE">
              <w:rPr>
                <w:noProof/>
                <w:webHidden/>
              </w:rPr>
              <w:instrText xml:space="preserve"> PAGEREF _Toc153624578 \h </w:instrText>
            </w:r>
            <w:r>
              <w:rPr>
                <w:noProof/>
                <w:webHidden/>
              </w:rPr>
            </w:r>
            <w:r>
              <w:rPr>
                <w:noProof/>
                <w:webHidden/>
              </w:rPr>
              <w:fldChar w:fldCharType="separate"/>
            </w:r>
            <w:r w:rsidR="00FF65FE">
              <w:rPr>
                <w:noProof/>
                <w:webHidden/>
              </w:rPr>
              <w:t>17</w:t>
            </w:r>
            <w:r>
              <w:rPr>
                <w:noProof/>
                <w:webHidden/>
              </w:rPr>
              <w:fldChar w:fldCharType="end"/>
            </w:r>
          </w:hyperlink>
        </w:p>
        <w:p w:rsidR="00B70FD2" w:rsidRDefault="00C3626E" w:rsidP="00B70FD2">
          <w:pPr>
            <w:spacing w:line="360" w:lineRule="auto"/>
            <w:rPr>
              <w:rFonts w:cs="Arial"/>
              <w:sz w:val="18"/>
              <w:szCs w:val="18"/>
            </w:rPr>
          </w:pPr>
          <w:r w:rsidRPr="004B08E8">
            <w:rPr>
              <w:rFonts w:cs="Arial"/>
              <w:sz w:val="18"/>
              <w:szCs w:val="18"/>
            </w:rPr>
            <w:fldChar w:fldCharType="end"/>
          </w:r>
        </w:p>
      </w:sdtContent>
    </w:sdt>
    <w:p w:rsidR="004D5C54" w:rsidRDefault="002A7A36" w:rsidP="00661377">
      <w:pPr>
        <w:spacing w:line="360" w:lineRule="auto"/>
      </w:pPr>
      <w:r>
        <w:rPr>
          <w:rFonts w:cs="Arial"/>
        </w:rPr>
        <w:br w:type="page"/>
      </w:r>
    </w:p>
    <w:p w:rsidR="002F5C33" w:rsidRPr="00661377" w:rsidRDefault="001B5B38" w:rsidP="00371859">
      <w:pPr>
        <w:pStyle w:val="Nagwek1"/>
        <w:numPr>
          <w:ilvl w:val="0"/>
          <w:numId w:val="27"/>
        </w:numPr>
        <w:rPr>
          <w:rFonts w:asciiTheme="majorHAnsi" w:hAnsiTheme="majorHAnsi"/>
          <w:bCs/>
          <w:sz w:val="22"/>
          <w:szCs w:val="26"/>
        </w:rPr>
      </w:pPr>
      <w:bookmarkStart w:id="1" w:name="_Toc153624517"/>
      <w:r w:rsidRPr="00661377">
        <w:rPr>
          <w:rFonts w:asciiTheme="majorHAnsi" w:hAnsiTheme="majorHAnsi"/>
          <w:bCs/>
          <w:sz w:val="22"/>
          <w:szCs w:val="26"/>
        </w:rPr>
        <w:lastRenderedPageBreak/>
        <w:t xml:space="preserve">CZĘŚĆ </w:t>
      </w:r>
      <w:bookmarkStart w:id="2" w:name="_Toc78872339"/>
      <w:bookmarkStart w:id="3" w:name="_Toc93301213"/>
      <w:r w:rsidR="00661377" w:rsidRPr="00661377">
        <w:rPr>
          <w:rFonts w:asciiTheme="majorHAnsi" w:hAnsiTheme="majorHAnsi"/>
          <w:bCs/>
          <w:sz w:val="22"/>
          <w:szCs w:val="26"/>
        </w:rPr>
        <w:t>OGÓLNA</w:t>
      </w:r>
      <w:bookmarkEnd w:id="1"/>
    </w:p>
    <w:p w:rsidR="00661377" w:rsidRPr="00661377" w:rsidRDefault="00661377" w:rsidP="00661377">
      <w:pPr>
        <w:pStyle w:val="Nagwek3"/>
        <w:spacing w:line="360" w:lineRule="auto"/>
        <w:jc w:val="both"/>
      </w:pPr>
      <w:bookmarkStart w:id="4" w:name="_Toc153624518"/>
      <w:r w:rsidRPr="00661377">
        <w:t>1.1. PRZEDMIOT SST</w:t>
      </w:r>
      <w:bookmarkEnd w:id="4"/>
      <w:r w:rsidRPr="00661377">
        <w:t xml:space="preserve"> </w:t>
      </w:r>
    </w:p>
    <w:p w:rsidR="00661377" w:rsidRPr="00661377" w:rsidRDefault="00661377" w:rsidP="00661377">
      <w:pPr>
        <w:pStyle w:val="Akapitzlist"/>
        <w:autoSpaceDE w:val="0"/>
        <w:autoSpaceDN w:val="0"/>
        <w:adjustRightInd w:val="0"/>
        <w:spacing w:line="360" w:lineRule="auto"/>
        <w:ind w:left="0"/>
        <w:jc w:val="both"/>
      </w:pPr>
      <w:r w:rsidRPr="00661377">
        <w:t>Przedmiotem niniejszej Szczegółowej Specyfikacji Technicznej (SST) są wymagania dotyczące wykonania i odbioru robót w zakresie odwodnienia</w:t>
      </w:r>
      <w:r w:rsidR="009434A8">
        <w:t xml:space="preserve"> części drogi gminnej ulicy Brzezińskiej oraz części odwodnienia części drogi wewnętrznej na działce nr ew. 478</w:t>
      </w:r>
      <w:r w:rsidRPr="00661377">
        <w:t xml:space="preserve">. </w:t>
      </w:r>
    </w:p>
    <w:p w:rsidR="00661377" w:rsidRPr="00661377" w:rsidRDefault="00661377" w:rsidP="00661377">
      <w:pPr>
        <w:pStyle w:val="Nagwek3"/>
        <w:spacing w:line="360" w:lineRule="auto"/>
        <w:jc w:val="both"/>
      </w:pPr>
      <w:bookmarkStart w:id="5" w:name="_Toc153624519"/>
      <w:r w:rsidRPr="00661377">
        <w:t>1.2. ZAKRES STOSOWANIA SST</w:t>
      </w:r>
      <w:bookmarkEnd w:id="5"/>
      <w:r w:rsidRPr="00661377">
        <w:t xml:space="preserve"> </w:t>
      </w:r>
    </w:p>
    <w:p w:rsidR="00661377" w:rsidRPr="00661377" w:rsidRDefault="00661377" w:rsidP="00661377">
      <w:pPr>
        <w:pStyle w:val="Akapitzlist"/>
        <w:autoSpaceDE w:val="0"/>
        <w:autoSpaceDN w:val="0"/>
        <w:adjustRightInd w:val="0"/>
        <w:spacing w:line="360" w:lineRule="auto"/>
        <w:ind w:left="0"/>
        <w:jc w:val="both"/>
        <w:rPr>
          <w:rFonts w:cs="Arial"/>
          <w:color w:val="000000"/>
          <w:sz w:val="18"/>
          <w:szCs w:val="18"/>
        </w:rPr>
      </w:pPr>
      <w:r w:rsidRPr="00661377">
        <w:rPr>
          <w:rFonts w:cs="Arial"/>
          <w:color w:val="000000"/>
          <w:sz w:val="18"/>
          <w:szCs w:val="18"/>
        </w:rPr>
        <w:t xml:space="preserve">Szczegółową specyfikację techniczną, jako część Dokumentów Przetargowych i Kontraktowych, należy odczytywać i rozumieć w odniesieniu do robót objętych kontraktem wskazanym w pkt. 1.1. </w:t>
      </w:r>
    </w:p>
    <w:p w:rsidR="00661377" w:rsidRPr="00661377" w:rsidRDefault="00661377" w:rsidP="00661377">
      <w:pPr>
        <w:pStyle w:val="Akapitzlist"/>
        <w:autoSpaceDE w:val="0"/>
        <w:autoSpaceDN w:val="0"/>
        <w:adjustRightInd w:val="0"/>
        <w:spacing w:line="360" w:lineRule="auto"/>
        <w:ind w:left="0"/>
        <w:jc w:val="both"/>
        <w:rPr>
          <w:rFonts w:cs="Arial"/>
          <w:color w:val="000000"/>
          <w:sz w:val="18"/>
          <w:szCs w:val="18"/>
        </w:rPr>
      </w:pPr>
      <w:r w:rsidRPr="00661377">
        <w:rPr>
          <w:rFonts w:cs="Arial"/>
          <w:color w:val="000000"/>
          <w:sz w:val="18"/>
          <w:szCs w:val="18"/>
        </w:rPr>
        <w:t xml:space="preserve">Ustalenia zawarte w niniejszej specyfikacji obejmują wymagania szczegółowe dla robót w zakresie sieci kanalizacji ujętych w pkt.1.3. </w:t>
      </w:r>
    </w:p>
    <w:p w:rsidR="00661377" w:rsidRPr="00661377" w:rsidRDefault="00661377" w:rsidP="00661377">
      <w:pPr>
        <w:pStyle w:val="Nagwek3"/>
        <w:spacing w:line="360" w:lineRule="auto"/>
        <w:jc w:val="both"/>
      </w:pPr>
      <w:bookmarkStart w:id="6" w:name="_Toc153624520"/>
      <w:r w:rsidRPr="00661377">
        <w:t>1.3. ZAKRES ROBÓT OBJĘTYCH SST</w:t>
      </w:r>
      <w:bookmarkEnd w:id="6"/>
      <w:r w:rsidRPr="00661377">
        <w:t xml:space="preserve"> </w:t>
      </w:r>
    </w:p>
    <w:p w:rsidR="00661377" w:rsidRPr="00661377" w:rsidRDefault="00661377" w:rsidP="00661377">
      <w:pPr>
        <w:pStyle w:val="Akapitzlist"/>
        <w:autoSpaceDE w:val="0"/>
        <w:autoSpaceDN w:val="0"/>
        <w:adjustRightInd w:val="0"/>
        <w:spacing w:line="360" w:lineRule="auto"/>
        <w:ind w:left="0"/>
        <w:jc w:val="both"/>
      </w:pPr>
      <w:r w:rsidRPr="00661377">
        <w:t>Ustalenia zawarte w niniejszej specyfikacji</w:t>
      </w:r>
      <w:r w:rsidR="009434A8">
        <w:t xml:space="preserve"> dotyczą</w:t>
      </w:r>
      <w:r w:rsidRPr="00661377">
        <w:t xml:space="preserve"> </w:t>
      </w:r>
      <w:r w:rsidR="009434A8">
        <w:t>rozbudowy gminnej kanalizacji deszczowej w</w:t>
      </w:r>
      <w:r w:rsidRPr="00661377">
        <w:t xml:space="preserve"> ulicy </w:t>
      </w:r>
      <w:r w:rsidR="009434A8">
        <w:t>Przybosia</w:t>
      </w:r>
      <w:r w:rsidRPr="00661377">
        <w:t xml:space="preserve">. Projektowany układ kanalizacji deszczowej obejmuje: </w:t>
      </w:r>
    </w:p>
    <w:p w:rsidR="00661377" w:rsidRDefault="009434A8" w:rsidP="009434A8">
      <w:pPr>
        <w:pStyle w:val="Akapitzlist"/>
        <w:numPr>
          <w:ilvl w:val="0"/>
          <w:numId w:val="24"/>
        </w:numPr>
        <w:autoSpaceDE w:val="0"/>
        <w:autoSpaceDN w:val="0"/>
        <w:adjustRightInd w:val="0"/>
        <w:spacing w:line="360" w:lineRule="auto"/>
        <w:jc w:val="both"/>
      </w:pPr>
      <w:r>
        <w:t>Kanały grawitacyjne pełne z rur litych PVC-U KLASA S SN8-64 DN160</w:t>
      </w:r>
    </w:p>
    <w:p w:rsidR="009434A8" w:rsidRPr="00661377" w:rsidRDefault="009434A8" w:rsidP="009434A8">
      <w:pPr>
        <w:pStyle w:val="Akapitzlist"/>
        <w:numPr>
          <w:ilvl w:val="0"/>
          <w:numId w:val="24"/>
        </w:numPr>
        <w:autoSpaceDE w:val="0"/>
        <w:autoSpaceDN w:val="0"/>
        <w:adjustRightInd w:val="0"/>
        <w:spacing w:line="360" w:lineRule="auto"/>
        <w:jc w:val="both"/>
      </w:pPr>
      <w:r>
        <w:t>Kanały grawitacyjne pełne z rur litych PVC-U KLASA S SN8 DN300</w:t>
      </w:r>
    </w:p>
    <w:p w:rsidR="009434A8" w:rsidRDefault="009434A8" w:rsidP="009434A8">
      <w:pPr>
        <w:pStyle w:val="Akapitzlist"/>
        <w:numPr>
          <w:ilvl w:val="0"/>
          <w:numId w:val="24"/>
        </w:numPr>
        <w:autoSpaceDE w:val="0"/>
        <w:autoSpaceDN w:val="0"/>
        <w:adjustRightInd w:val="0"/>
        <w:spacing w:line="360" w:lineRule="auto"/>
        <w:jc w:val="both"/>
      </w:pPr>
      <w:r>
        <w:t>Kanały grawitacyjne pełne z rur litych PP SN8 DN600</w:t>
      </w:r>
    </w:p>
    <w:p w:rsidR="009434A8" w:rsidRPr="00661377" w:rsidRDefault="009434A8" w:rsidP="009434A8">
      <w:pPr>
        <w:pStyle w:val="Akapitzlist"/>
        <w:numPr>
          <w:ilvl w:val="0"/>
          <w:numId w:val="24"/>
        </w:numPr>
        <w:autoSpaceDE w:val="0"/>
        <w:autoSpaceDN w:val="0"/>
        <w:adjustRightInd w:val="0"/>
        <w:spacing w:line="360" w:lineRule="auto"/>
        <w:jc w:val="both"/>
      </w:pPr>
      <w:r>
        <w:t>Kanały grawitacyjne perforowane z rur litych typ MP PP SN8 DN200</w:t>
      </w:r>
    </w:p>
    <w:p w:rsidR="009434A8" w:rsidRPr="00661377" w:rsidRDefault="009434A8" w:rsidP="009434A8">
      <w:pPr>
        <w:pStyle w:val="Akapitzlist"/>
        <w:numPr>
          <w:ilvl w:val="0"/>
          <w:numId w:val="24"/>
        </w:numPr>
        <w:autoSpaceDE w:val="0"/>
        <w:autoSpaceDN w:val="0"/>
        <w:adjustRightInd w:val="0"/>
        <w:spacing w:line="360" w:lineRule="auto"/>
        <w:jc w:val="both"/>
      </w:pPr>
      <w:r>
        <w:t>Kanały grawitacyjne perforowane z rur litych typ MP PP SN8 DN160</w:t>
      </w:r>
    </w:p>
    <w:p w:rsidR="009434A8" w:rsidRPr="00661377" w:rsidRDefault="009434A8" w:rsidP="009434A8">
      <w:pPr>
        <w:pStyle w:val="Akapitzlist"/>
        <w:numPr>
          <w:ilvl w:val="0"/>
          <w:numId w:val="24"/>
        </w:numPr>
        <w:autoSpaceDE w:val="0"/>
        <w:autoSpaceDN w:val="0"/>
        <w:adjustRightInd w:val="0"/>
        <w:spacing w:line="360" w:lineRule="auto"/>
        <w:jc w:val="both"/>
      </w:pPr>
      <w:r>
        <w:t xml:space="preserve">Odwodnienie liniowe </w:t>
      </w:r>
      <w:r w:rsidR="00C44F1E">
        <w:t>szerokości 15cm D400</w:t>
      </w:r>
    </w:p>
    <w:p w:rsidR="00661377" w:rsidRDefault="00C44F1E" w:rsidP="009434A8">
      <w:pPr>
        <w:pStyle w:val="Akapitzlist"/>
        <w:numPr>
          <w:ilvl w:val="0"/>
          <w:numId w:val="24"/>
        </w:numPr>
        <w:autoSpaceDE w:val="0"/>
        <w:autoSpaceDN w:val="0"/>
        <w:adjustRightInd w:val="0"/>
        <w:spacing w:line="360" w:lineRule="auto"/>
        <w:jc w:val="both"/>
      </w:pPr>
      <w:r>
        <w:t>Studzienki PP DN425 D400</w:t>
      </w:r>
    </w:p>
    <w:p w:rsidR="00C44F1E" w:rsidRDefault="00C44F1E" w:rsidP="00C44F1E">
      <w:pPr>
        <w:pStyle w:val="Akapitzlist"/>
        <w:numPr>
          <w:ilvl w:val="0"/>
          <w:numId w:val="24"/>
        </w:numPr>
        <w:autoSpaceDE w:val="0"/>
        <w:autoSpaceDN w:val="0"/>
        <w:adjustRightInd w:val="0"/>
        <w:spacing w:line="360" w:lineRule="auto"/>
        <w:jc w:val="both"/>
      </w:pPr>
      <w:r>
        <w:t>Studzienki PP DN600 D400</w:t>
      </w:r>
    </w:p>
    <w:p w:rsidR="00C44F1E" w:rsidRDefault="00C44F1E" w:rsidP="009434A8">
      <w:pPr>
        <w:pStyle w:val="Akapitzlist"/>
        <w:numPr>
          <w:ilvl w:val="0"/>
          <w:numId w:val="24"/>
        </w:numPr>
        <w:autoSpaceDE w:val="0"/>
        <w:autoSpaceDN w:val="0"/>
        <w:adjustRightInd w:val="0"/>
        <w:spacing w:line="360" w:lineRule="auto"/>
        <w:jc w:val="both"/>
      </w:pPr>
      <w:r>
        <w:t>Studnie żelbetowe DN1500 D400</w:t>
      </w:r>
    </w:p>
    <w:p w:rsidR="00B525B7" w:rsidRDefault="00B525B7" w:rsidP="009434A8">
      <w:pPr>
        <w:pStyle w:val="Akapitzlist"/>
        <w:numPr>
          <w:ilvl w:val="0"/>
          <w:numId w:val="24"/>
        </w:numPr>
        <w:autoSpaceDE w:val="0"/>
        <w:autoSpaceDN w:val="0"/>
        <w:adjustRightInd w:val="0"/>
        <w:spacing w:line="360" w:lineRule="auto"/>
        <w:jc w:val="both"/>
      </w:pPr>
      <w:r>
        <w:t>Zintegrowany separator zawiesin mineralnych i ropopochodnych DN1500 D400</w:t>
      </w:r>
    </w:p>
    <w:p w:rsidR="00C44F1E" w:rsidRDefault="00C44F1E" w:rsidP="009434A8">
      <w:pPr>
        <w:pStyle w:val="Akapitzlist"/>
        <w:numPr>
          <w:ilvl w:val="0"/>
          <w:numId w:val="24"/>
        </w:numPr>
        <w:autoSpaceDE w:val="0"/>
        <w:autoSpaceDN w:val="0"/>
        <w:adjustRightInd w:val="0"/>
        <w:spacing w:line="360" w:lineRule="auto"/>
        <w:jc w:val="both"/>
      </w:pPr>
      <w:r>
        <w:t>Regulator przepływu Qmax 10 l/s</w:t>
      </w:r>
    </w:p>
    <w:p w:rsidR="00661377" w:rsidRPr="00C44F1E" w:rsidRDefault="00C44F1E" w:rsidP="00C44F1E">
      <w:pPr>
        <w:pStyle w:val="Akapitzlist"/>
        <w:numPr>
          <w:ilvl w:val="0"/>
          <w:numId w:val="24"/>
        </w:numPr>
        <w:autoSpaceDE w:val="0"/>
        <w:autoSpaceDN w:val="0"/>
        <w:adjustRightInd w:val="0"/>
        <w:spacing w:line="360" w:lineRule="auto"/>
        <w:jc w:val="both"/>
      </w:pPr>
      <w:r>
        <w:t>Bezudarowe włączenie do istniejącej kanalizacji deszczowej</w:t>
      </w:r>
    </w:p>
    <w:p w:rsidR="00661377" w:rsidRPr="00661377" w:rsidRDefault="00661377" w:rsidP="00661377">
      <w:pPr>
        <w:pStyle w:val="Nagwek3"/>
        <w:spacing w:line="360" w:lineRule="auto"/>
        <w:jc w:val="both"/>
        <w:rPr>
          <w:rFonts w:cs="Arial"/>
          <w:color w:val="000000"/>
          <w:sz w:val="18"/>
          <w:szCs w:val="18"/>
        </w:rPr>
      </w:pPr>
      <w:bookmarkStart w:id="7" w:name="_Toc153624521"/>
      <w:r w:rsidRPr="00661377">
        <w:t xml:space="preserve">1.4. </w:t>
      </w:r>
      <w:r w:rsidR="005708B8" w:rsidRPr="00661377">
        <w:t>ROBOTY ZIEMNE, ODWODNIENIOWE I UMOCNIENIE WYKOPÓW</w:t>
      </w:r>
      <w:bookmarkEnd w:id="7"/>
      <w:r w:rsidR="005708B8" w:rsidRPr="00661377">
        <w:t xml:space="preserve"> </w:t>
      </w:r>
    </w:p>
    <w:p w:rsidR="00661377" w:rsidRPr="00661377" w:rsidRDefault="00661377" w:rsidP="00661377">
      <w:pPr>
        <w:pStyle w:val="Akapitzlist"/>
        <w:autoSpaceDE w:val="0"/>
        <w:autoSpaceDN w:val="0"/>
        <w:adjustRightInd w:val="0"/>
        <w:spacing w:line="360" w:lineRule="auto"/>
        <w:ind w:left="0"/>
        <w:jc w:val="both"/>
      </w:pPr>
      <w:r w:rsidRPr="00661377">
        <w:t xml:space="preserve">Zakres robót przy budowie kanalizacji deszczowej obejmuje: </w:t>
      </w:r>
    </w:p>
    <w:p w:rsidR="00661377" w:rsidRPr="00661377" w:rsidRDefault="00661377" w:rsidP="00C44F1E">
      <w:pPr>
        <w:pStyle w:val="Akapitzlist"/>
        <w:numPr>
          <w:ilvl w:val="0"/>
          <w:numId w:val="25"/>
        </w:numPr>
        <w:autoSpaceDE w:val="0"/>
        <w:autoSpaceDN w:val="0"/>
        <w:adjustRightInd w:val="0"/>
        <w:spacing w:after="18" w:line="360" w:lineRule="auto"/>
        <w:jc w:val="both"/>
      </w:pPr>
      <w:r w:rsidRPr="00661377">
        <w:t xml:space="preserve">oznakowanie robót, </w:t>
      </w:r>
    </w:p>
    <w:p w:rsidR="00661377" w:rsidRPr="00661377" w:rsidRDefault="00661377" w:rsidP="00C44F1E">
      <w:pPr>
        <w:pStyle w:val="Akapitzlist"/>
        <w:numPr>
          <w:ilvl w:val="0"/>
          <w:numId w:val="25"/>
        </w:numPr>
        <w:autoSpaceDE w:val="0"/>
        <w:autoSpaceDN w:val="0"/>
        <w:adjustRightInd w:val="0"/>
        <w:spacing w:after="18" w:line="360" w:lineRule="auto"/>
        <w:jc w:val="both"/>
      </w:pPr>
      <w:r w:rsidRPr="00661377">
        <w:t xml:space="preserve">dostawę materiałów, </w:t>
      </w:r>
    </w:p>
    <w:p w:rsidR="00661377" w:rsidRPr="00661377" w:rsidRDefault="00661377" w:rsidP="00C44F1E">
      <w:pPr>
        <w:pStyle w:val="Akapitzlist"/>
        <w:numPr>
          <w:ilvl w:val="0"/>
          <w:numId w:val="25"/>
        </w:numPr>
        <w:autoSpaceDE w:val="0"/>
        <w:autoSpaceDN w:val="0"/>
        <w:adjustRightInd w:val="0"/>
        <w:spacing w:after="18" w:line="360" w:lineRule="auto"/>
        <w:jc w:val="both"/>
      </w:pPr>
      <w:r w:rsidRPr="00661377">
        <w:t xml:space="preserve">wykonanie prac przygotowawczych w tym rozbiórki istniejących nawierzchni, przekopy próbne oraz podwieszenie instalacji obcych, </w:t>
      </w:r>
    </w:p>
    <w:p w:rsidR="00661377" w:rsidRPr="00661377" w:rsidRDefault="00661377" w:rsidP="00C44F1E">
      <w:pPr>
        <w:pStyle w:val="Akapitzlist"/>
        <w:numPr>
          <w:ilvl w:val="0"/>
          <w:numId w:val="25"/>
        </w:numPr>
        <w:autoSpaceDE w:val="0"/>
        <w:autoSpaceDN w:val="0"/>
        <w:adjustRightInd w:val="0"/>
        <w:spacing w:after="18" w:line="360" w:lineRule="auto"/>
        <w:jc w:val="both"/>
      </w:pPr>
      <w:r w:rsidRPr="00661377">
        <w:t xml:space="preserve">wykonanie wykopów wraz z umocnieniem ścian wykopu z jego odwodnieniem, </w:t>
      </w:r>
    </w:p>
    <w:p w:rsidR="00661377" w:rsidRPr="00661377" w:rsidRDefault="00661377" w:rsidP="00C44F1E">
      <w:pPr>
        <w:pStyle w:val="Akapitzlist"/>
        <w:numPr>
          <w:ilvl w:val="0"/>
          <w:numId w:val="26"/>
        </w:numPr>
        <w:autoSpaceDE w:val="0"/>
        <w:autoSpaceDN w:val="0"/>
        <w:adjustRightInd w:val="0"/>
        <w:spacing w:after="18" w:line="360" w:lineRule="auto"/>
        <w:jc w:val="both"/>
      </w:pPr>
      <w:r w:rsidRPr="00661377">
        <w:t xml:space="preserve">przygotowanie podłoża i fundamentu pod obiekty na sieci, </w:t>
      </w:r>
    </w:p>
    <w:p w:rsidR="00661377" w:rsidRPr="00661377" w:rsidRDefault="00661377" w:rsidP="00C44F1E">
      <w:pPr>
        <w:pStyle w:val="Akapitzlist"/>
        <w:numPr>
          <w:ilvl w:val="0"/>
          <w:numId w:val="26"/>
        </w:numPr>
        <w:autoSpaceDE w:val="0"/>
        <w:autoSpaceDN w:val="0"/>
        <w:adjustRightInd w:val="0"/>
        <w:spacing w:after="18" w:line="360" w:lineRule="auto"/>
        <w:jc w:val="both"/>
      </w:pPr>
      <w:r w:rsidRPr="00661377">
        <w:t xml:space="preserve">ułożenie przewodów kanalizacyjnych odgałęzień, studni kanalizacyjnych, </w:t>
      </w:r>
    </w:p>
    <w:p w:rsidR="00661377" w:rsidRPr="00661377" w:rsidRDefault="00661377" w:rsidP="00C44F1E">
      <w:pPr>
        <w:pStyle w:val="Akapitzlist"/>
        <w:numPr>
          <w:ilvl w:val="0"/>
          <w:numId w:val="26"/>
        </w:numPr>
        <w:autoSpaceDE w:val="0"/>
        <w:autoSpaceDN w:val="0"/>
        <w:adjustRightInd w:val="0"/>
        <w:spacing w:after="18" w:line="360" w:lineRule="auto"/>
        <w:jc w:val="both"/>
      </w:pPr>
      <w:r w:rsidRPr="00661377">
        <w:t xml:space="preserve">wykonanie izolacji studzienek, </w:t>
      </w:r>
    </w:p>
    <w:p w:rsidR="00661377" w:rsidRPr="00661377" w:rsidRDefault="00661377" w:rsidP="00C44F1E">
      <w:pPr>
        <w:pStyle w:val="Akapitzlist"/>
        <w:numPr>
          <w:ilvl w:val="0"/>
          <w:numId w:val="26"/>
        </w:numPr>
        <w:autoSpaceDE w:val="0"/>
        <w:autoSpaceDN w:val="0"/>
        <w:adjustRightInd w:val="0"/>
        <w:spacing w:after="18" w:line="360" w:lineRule="auto"/>
        <w:jc w:val="both"/>
      </w:pPr>
      <w:r w:rsidRPr="00661377">
        <w:t xml:space="preserve">zasypanie i zagęszczenie wykopu z demontażem umocnień ścian wykopu, </w:t>
      </w:r>
      <w:r w:rsidR="00C44F1E">
        <w:t>wykonanie przepuszczalnej zasypki na rurociągami typu MP,</w:t>
      </w:r>
    </w:p>
    <w:p w:rsidR="00661377" w:rsidRPr="00661377" w:rsidRDefault="00661377" w:rsidP="00C44F1E">
      <w:pPr>
        <w:pStyle w:val="Akapitzlist"/>
        <w:numPr>
          <w:ilvl w:val="0"/>
          <w:numId w:val="26"/>
        </w:numPr>
        <w:autoSpaceDE w:val="0"/>
        <w:autoSpaceDN w:val="0"/>
        <w:adjustRightInd w:val="0"/>
        <w:spacing w:after="18" w:line="360" w:lineRule="auto"/>
        <w:jc w:val="both"/>
      </w:pPr>
      <w:r w:rsidRPr="00661377">
        <w:t xml:space="preserve">odtworzenie nawierzchni po robotach do stanu nawierzchni tymczasowej w miejscach gdzie przewiduje się kontynuację budowy drogi. </w:t>
      </w:r>
    </w:p>
    <w:p w:rsidR="00661377" w:rsidRDefault="00661377" w:rsidP="00C44F1E">
      <w:pPr>
        <w:pStyle w:val="Akapitzlist"/>
        <w:numPr>
          <w:ilvl w:val="0"/>
          <w:numId w:val="26"/>
        </w:numPr>
        <w:autoSpaceDE w:val="0"/>
        <w:autoSpaceDN w:val="0"/>
        <w:adjustRightInd w:val="0"/>
        <w:spacing w:line="360" w:lineRule="auto"/>
        <w:jc w:val="both"/>
      </w:pPr>
      <w:r w:rsidRPr="00661377">
        <w:lastRenderedPageBreak/>
        <w:t xml:space="preserve">przeprowadzenie pomiarów i badań stanu zagęszcenia podsypki, obsypki i zasypki oraz podbudowy drogi wymaganych w specyfikacji technicznej. </w:t>
      </w:r>
    </w:p>
    <w:p w:rsidR="00E0538D" w:rsidRPr="00E0538D" w:rsidRDefault="00E0538D" w:rsidP="00E0538D">
      <w:pPr>
        <w:pStyle w:val="Akapitzlist"/>
        <w:numPr>
          <w:ilvl w:val="0"/>
          <w:numId w:val="26"/>
        </w:numPr>
        <w:autoSpaceDE w:val="0"/>
        <w:autoSpaceDN w:val="0"/>
        <w:adjustRightInd w:val="0"/>
        <w:spacing w:line="240" w:lineRule="auto"/>
      </w:pPr>
      <w:r w:rsidRPr="00E0538D">
        <w:t xml:space="preserve">wykonanie monitoringu wykonanej kanalizacji </w:t>
      </w:r>
    </w:p>
    <w:p w:rsidR="00E0538D" w:rsidRPr="00661377" w:rsidRDefault="00E0538D" w:rsidP="00E0538D">
      <w:pPr>
        <w:pStyle w:val="Akapitzlist"/>
        <w:autoSpaceDE w:val="0"/>
        <w:autoSpaceDN w:val="0"/>
        <w:adjustRightInd w:val="0"/>
        <w:spacing w:line="360" w:lineRule="auto"/>
        <w:jc w:val="both"/>
      </w:pPr>
    </w:p>
    <w:p w:rsidR="00E0538D" w:rsidRPr="00E0538D" w:rsidRDefault="00E0538D" w:rsidP="005708B8">
      <w:pPr>
        <w:pStyle w:val="Nagwek3"/>
      </w:pPr>
      <w:bookmarkStart w:id="8" w:name="_Toc153624522"/>
      <w:r w:rsidRPr="00E0538D">
        <w:t>1.5. OKREŚLENIA PODSTAWOWE</w:t>
      </w:r>
      <w:bookmarkEnd w:id="8"/>
      <w:r w:rsidRPr="00E0538D">
        <w:t xml:space="preserve"> </w:t>
      </w:r>
    </w:p>
    <w:p w:rsidR="00E0538D" w:rsidRPr="003B38F3" w:rsidRDefault="00E0538D" w:rsidP="00E0538D">
      <w:pPr>
        <w:autoSpaceDE w:val="0"/>
        <w:autoSpaceDN w:val="0"/>
        <w:adjustRightInd w:val="0"/>
        <w:spacing w:after="120" w:line="360" w:lineRule="auto"/>
        <w:jc w:val="both"/>
      </w:pPr>
      <w:r w:rsidRPr="00E0538D">
        <w:rPr>
          <w:b/>
        </w:rPr>
        <w:t>Dokumentacja Projektowa</w:t>
      </w:r>
      <w:r w:rsidRPr="00E0538D">
        <w:t xml:space="preserve"> - dokumentacja służąca do opisu przedmiotu zamówienia na wykonanie </w:t>
      </w:r>
      <w:r w:rsidRPr="003B38F3">
        <w:t xml:space="preserve">robót budowlanych, dla których jest wymagane uzyskanie pozwolenia na budowę zgodnie w wymogami Rozporządzenia Ministra </w:t>
      </w:r>
      <w:r w:rsidR="003B38F3" w:rsidRPr="003B38F3">
        <w:t>Rozwoju i Technologii</w:t>
      </w:r>
      <w:r w:rsidRPr="003B38F3">
        <w:t xml:space="preserve"> z dnia 2</w:t>
      </w:r>
      <w:r w:rsidR="003B38F3" w:rsidRPr="003B38F3">
        <w:t>0</w:t>
      </w:r>
      <w:r w:rsidRPr="003B38F3">
        <w:t xml:space="preserve"> </w:t>
      </w:r>
      <w:r w:rsidR="003B38F3" w:rsidRPr="003B38F3">
        <w:t>grudnia</w:t>
      </w:r>
      <w:r w:rsidRPr="003B38F3">
        <w:t xml:space="preserve"> 20</w:t>
      </w:r>
      <w:r w:rsidR="003B38F3" w:rsidRPr="003B38F3">
        <w:t>21</w:t>
      </w:r>
      <w:r w:rsidRPr="003B38F3">
        <w:t xml:space="preserve"> r.(Dz. U. </w:t>
      </w:r>
      <w:r w:rsidR="003B38F3" w:rsidRPr="003B38F3">
        <w:t>2021</w:t>
      </w:r>
      <w:r w:rsidRPr="003B38F3">
        <w:t xml:space="preserve"> poz. </w:t>
      </w:r>
      <w:r w:rsidR="003B38F3" w:rsidRPr="003B38F3">
        <w:t>2454</w:t>
      </w:r>
      <w:r w:rsidRPr="003B38F3">
        <w:t xml:space="preserve">). </w:t>
      </w:r>
    </w:p>
    <w:p w:rsidR="00E0538D" w:rsidRPr="003B38F3" w:rsidRDefault="00E0538D" w:rsidP="00E0538D">
      <w:pPr>
        <w:pStyle w:val="Default"/>
        <w:spacing w:after="120" w:line="360" w:lineRule="auto"/>
        <w:jc w:val="both"/>
        <w:rPr>
          <w:rFonts w:ascii="Arial" w:hAnsi="Arial" w:cstheme="minorBidi"/>
          <w:color w:val="auto"/>
          <w:sz w:val="20"/>
          <w:szCs w:val="22"/>
        </w:rPr>
      </w:pPr>
      <w:r w:rsidRPr="003B38F3">
        <w:rPr>
          <w:rFonts w:ascii="Arial" w:hAnsi="Arial" w:cstheme="minorBidi"/>
          <w:b/>
          <w:color w:val="auto"/>
          <w:sz w:val="20"/>
          <w:szCs w:val="22"/>
        </w:rPr>
        <w:t>Dziennik Budowy</w:t>
      </w:r>
      <w:r w:rsidRPr="003B38F3">
        <w:rPr>
          <w:rFonts w:ascii="Arial" w:hAnsi="Arial" w:cstheme="minorBidi"/>
          <w:color w:val="auto"/>
          <w:sz w:val="20"/>
          <w:szCs w:val="22"/>
        </w:rPr>
        <w:t xml:space="preserve"> - dokument urzędowy przebiegu robót budowlanych oraz zdarzeń i okoliczności zachodzących w toku wykonywania Robót, zgodnie z </w:t>
      </w:r>
      <w:r w:rsidR="003B38F3" w:rsidRPr="003B38F3">
        <w:rPr>
          <w:rFonts w:ascii="Arial" w:hAnsi="Arial" w:cstheme="minorBidi"/>
          <w:color w:val="auto"/>
          <w:sz w:val="20"/>
          <w:szCs w:val="22"/>
        </w:rPr>
        <w:t>ustawą z dnia 7 lipca 2022 roku o zmienie ustawy – Prawo budowlane oraz niektórych innych ustaw (Dz.U. 2022 poz. 1557)</w:t>
      </w:r>
    </w:p>
    <w:p w:rsidR="00E0538D" w:rsidRPr="00E0538D" w:rsidRDefault="00E0538D" w:rsidP="00E0538D">
      <w:pPr>
        <w:autoSpaceDE w:val="0"/>
        <w:autoSpaceDN w:val="0"/>
        <w:adjustRightInd w:val="0"/>
        <w:spacing w:after="120" w:line="360" w:lineRule="auto"/>
        <w:jc w:val="both"/>
      </w:pPr>
      <w:r w:rsidRPr="00E0538D">
        <w:rPr>
          <w:b/>
        </w:rPr>
        <w:t>Infrastruktura techniczna</w:t>
      </w:r>
      <w:r w:rsidRPr="00E0538D">
        <w:t xml:space="preserve"> - zespół maszyn, urządzeń i instalacji zapewniający prawidłowe funkcjonowanie całości lub części założonych procesów technicznych. </w:t>
      </w:r>
    </w:p>
    <w:p w:rsidR="00E0538D" w:rsidRPr="00E0538D" w:rsidRDefault="00E0538D" w:rsidP="00E0538D">
      <w:pPr>
        <w:autoSpaceDE w:val="0"/>
        <w:autoSpaceDN w:val="0"/>
        <w:adjustRightInd w:val="0"/>
        <w:spacing w:after="120" w:line="360" w:lineRule="auto"/>
        <w:jc w:val="both"/>
      </w:pPr>
      <w:r w:rsidRPr="00E0538D">
        <w:rPr>
          <w:b/>
        </w:rPr>
        <w:t>Kanalizacja deszczowa</w:t>
      </w:r>
      <w:r w:rsidRPr="00E0538D">
        <w:t xml:space="preserve"> - kanał stanowiący całość techniczno-użytkową (kanalizację), albo jego część stanowiąca odrębny element ko</w:t>
      </w:r>
      <w:r>
        <w:t xml:space="preserve">nstrukcyjny lub technologiczny </w:t>
      </w:r>
      <w:r w:rsidRPr="00E0538D">
        <w:t xml:space="preserve">służący do odprowadzania </w:t>
      </w:r>
      <w:r>
        <w:t>i transportu wód opadowych lub roztopowych</w:t>
      </w:r>
      <w:r w:rsidRPr="00E0538D">
        <w:t xml:space="preserve"> pochodzących z opadów atmosferycznych . </w:t>
      </w:r>
    </w:p>
    <w:p w:rsidR="00E0538D" w:rsidRPr="00E0538D" w:rsidRDefault="00E0538D" w:rsidP="00E0538D">
      <w:pPr>
        <w:autoSpaceDE w:val="0"/>
        <w:autoSpaceDN w:val="0"/>
        <w:adjustRightInd w:val="0"/>
        <w:spacing w:after="120" w:line="360" w:lineRule="auto"/>
        <w:jc w:val="both"/>
      </w:pPr>
      <w:r w:rsidRPr="00E0538D">
        <w:rPr>
          <w:b/>
        </w:rPr>
        <w:t xml:space="preserve">Sieć kanalizacyjna </w:t>
      </w:r>
      <w:r w:rsidRPr="00E0538D">
        <w:t xml:space="preserve">- układ połączonych przewodów kanalizacyjnych i obiektów inżynierskich, znajdujących się poza budynkami od pierwszej studzienki kanalizacyjnej licząc od strony budynku </w:t>
      </w:r>
      <w:r>
        <w:t>do</w:t>
      </w:r>
      <w:r w:rsidRPr="00E0538D">
        <w:t xml:space="preserve"> wylotów kanałów deszczowych albo burzowych do odbiorników. </w:t>
      </w:r>
    </w:p>
    <w:p w:rsidR="00E0538D" w:rsidRPr="00E0538D" w:rsidRDefault="00E0538D" w:rsidP="00E0538D">
      <w:pPr>
        <w:autoSpaceDE w:val="0"/>
        <w:autoSpaceDN w:val="0"/>
        <w:adjustRightInd w:val="0"/>
        <w:spacing w:after="120" w:line="360" w:lineRule="auto"/>
        <w:jc w:val="both"/>
      </w:pPr>
      <w:r w:rsidRPr="00E0538D">
        <w:rPr>
          <w:b/>
        </w:rPr>
        <w:t>Kanał</w:t>
      </w:r>
      <w:r w:rsidRPr="00E0538D">
        <w:t xml:space="preserve"> - przewód lub inna konstrukcja, zazwyczaj podziemna, zaprojektowana w celu odprowadzenia ścieków i/lub wód powierzchniowych z więcej niż z jednego źródła. </w:t>
      </w:r>
    </w:p>
    <w:p w:rsidR="00E0538D" w:rsidRPr="00E0538D" w:rsidRDefault="00E0538D" w:rsidP="00E0538D">
      <w:pPr>
        <w:autoSpaceDE w:val="0"/>
        <w:autoSpaceDN w:val="0"/>
        <w:adjustRightInd w:val="0"/>
        <w:spacing w:after="120" w:line="360" w:lineRule="auto"/>
        <w:jc w:val="both"/>
      </w:pPr>
      <w:r w:rsidRPr="00E0538D">
        <w:rPr>
          <w:b/>
        </w:rPr>
        <w:t xml:space="preserve">Kolektor </w:t>
      </w:r>
      <w:r w:rsidRPr="00E0538D">
        <w:t xml:space="preserve">- kanał grawitacyjny lub tłoczny, przeznaczony do odprowadzenia ścieków deszczowych i ich transportu do odbiornika (kanał zbiorczy, zbiornik naturalny, ciek) </w:t>
      </w:r>
    </w:p>
    <w:p w:rsidR="00E0538D" w:rsidRDefault="00E0538D" w:rsidP="00E0538D">
      <w:pPr>
        <w:autoSpaceDE w:val="0"/>
        <w:autoSpaceDN w:val="0"/>
        <w:adjustRightInd w:val="0"/>
        <w:spacing w:after="120" w:line="360" w:lineRule="auto"/>
        <w:jc w:val="both"/>
      </w:pPr>
      <w:r w:rsidRPr="00E0538D">
        <w:rPr>
          <w:b/>
        </w:rPr>
        <w:t>Rurociąg grawitacyjny</w:t>
      </w:r>
      <w:r w:rsidRPr="00E0538D">
        <w:t xml:space="preserve"> - system kanalizacyjny, w którym przepływ odbywa się dzięki sile ciężkości a przewody są projektowane do pracy w normalnych warunkach w przypadku częściowego napełnienia </w:t>
      </w:r>
    </w:p>
    <w:p w:rsidR="00E0538D" w:rsidRPr="00E0538D" w:rsidRDefault="00E0538D" w:rsidP="00E0538D">
      <w:pPr>
        <w:autoSpaceDE w:val="0"/>
        <w:autoSpaceDN w:val="0"/>
        <w:adjustRightInd w:val="0"/>
        <w:spacing w:after="120" w:line="360" w:lineRule="auto"/>
        <w:jc w:val="both"/>
      </w:pPr>
      <w:r w:rsidRPr="00E0538D">
        <w:rPr>
          <w:b/>
        </w:rPr>
        <w:t xml:space="preserve">Rurociąg </w:t>
      </w:r>
      <w:r>
        <w:rPr>
          <w:b/>
        </w:rPr>
        <w:t>perforowany</w:t>
      </w:r>
      <w:r w:rsidRPr="00E0538D">
        <w:t xml:space="preserve"> </w:t>
      </w:r>
      <w:r>
        <w:t>–</w:t>
      </w:r>
      <w:r w:rsidRPr="00E0538D">
        <w:t xml:space="preserve"> </w:t>
      </w:r>
      <w:r>
        <w:t xml:space="preserve">typ MP, </w:t>
      </w:r>
      <w:r w:rsidRPr="00E0538D">
        <w:t>system kanalizacyjny</w:t>
      </w:r>
      <w:r>
        <w:t xml:space="preserve"> wielofunkcyjny służący do ujmowania i transportu wód opadowych lub roztopowych</w:t>
      </w:r>
    </w:p>
    <w:p w:rsidR="00E0538D" w:rsidRPr="00E0538D" w:rsidRDefault="00E0538D" w:rsidP="00E0538D">
      <w:pPr>
        <w:autoSpaceDE w:val="0"/>
        <w:autoSpaceDN w:val="0"/>
        <w:adjustRightInd w:val="0"/>
        <w:spacing w:after="120" w:line="360" w:lineRule="auto"/>
        <w:jc w:val="both"/>
      </w:pPr>
      <w:r w:rsidRPr="00E0538D">
        <w:rPr>
          <w:b/>
        </w:rPr>
        <w:t>Studzienka kanalizacyjna</w:t>
      </w:r>
      <w:r w:rsidRPr="00E0538D">
        <w:t xml:space="preserve"> - studzienka przystosowana do wykonania czynności eksploatacyjnych. </w:t>
      </w:r>
    </w:p>
    <w:p w:rsidR="00E0538D" w:rsidRPr="00E0538D" w:rsidRDefault="00E0538D" w:rsidP="00E0538D">
      <w:pPr>
        <w:autoSpaceDE w:val="0"/>
        <w:autoSpaceDN w:val="0"/>
        <w:adjustRightInd w:val="0"/>
        <w:spacing w:after="120" w:line="360" w:lineRule="auto"/>
        <w:jc w:val="both"/>
      </w:pPr>
      <w:r w:rsidRPr="00E0538D">
        <w:rPr>
          <w:b/>
        </w:rPr>
        <w:t>Kształtki</w:t>
      </w:r>
      <w:r w:rsidRPr="00E0538D">
        <w:t xml:space="preserve"> - wszelkie łączniki służące do zmian kierunków, średnic, rozgałęzień, itp. sieci. </w:t>
      </w:r>
    </w:p>
    <w:p w:rsidR="00E0538D" w:rsidRPr="00E0538D" w:rsidRDefault="00E0538D" w:rsidP="00371859">
      <w:pPr>
        <w:autoSpaceDE w:val="0"/>
        <w:autoSpaceDN w:val="0"/>
        <w:adjustRightInd w:val="0"/>
        <w:spacing w:after="120" w:line="360" w:lineRule="auto"/>
        <w:jc w:val="both"/>
      </w:pPr>
      <w:r w:rsidRPr="00E0538D">
        <w:rPr>
          <w:b/>
        </w:rPr>
        <w:t>Materiały</w:t>
      </w:r>
      <w:r w:rsidRPr="00E0538D">
        <w:t xml:space="preserve"> - wszelkie tworzywa</w:t>
      </w:r>
      <w:r w:rsidR="00371859">
        <w:t>, produkty</w:t>
      </w:r>
      <w:r w:rsidRPr="00E0538D">
        <w:t xml:space="preserve"> niezbędne do wykonania robót, zgodne z Dokumentacją Projektową i Specyfikacjami Technicznymi. </w:t>
      </w:r>
    </w:p>
    <w:p w:rsidR="00E0538D" w:rsidRPr="00E0538D" w:rsidRDefault="00E0538D" w:rsidP="00371859">
      <w:pPr>
        <w:autoSpaceDE w:val="0"/>
        <w:autoSpaceDN w:val="0"/>
        <w:adjustRightInd w:val="0"/>
        <w:spacing w:after="120" w:line="360" w:lineRule="auto"/>
        <w:jc w:val="both"/>
      </w:pPr>
      <w:r w:rsidRPr="00E0538D">
        <w:rPr>
          <w:b/>
        </w:rPr>
        <w:t>Niweleta</w:t>
      </w:r>
      <w:r w:rsidRPr="00E0538D">
        <w:t xml:space="preserve"> - wysokościowe i geometryczne rozwinięcie na płaszczyźnie pionowego przekroju w osi przewodu, kanału, studzienki, itp. </w:t>
      </w:r>
    </w:p>
    <w:p w:rsidR="00E0538D" w:rsidRPr="00E0538D" w:rsidRDefault="00E0538D" w:rsidP="00371859">
      <w:pPr>
        <w:autoSpaceDE w:val="0"/>
        <w:autoSpaceDN w:val="0"/>
        <w:adjustRightInd w:val="0"/>
        <w:spacing w:after="120" w:line="360" w:lineRule="auto"/>
        <w:jc w:val="both"/>
      </w:pPr>
      <w:r w:rsidRPr="00E0538D">
        <w:rPr>
          <w:b/>
        </w:rPr>
        <w:t>Podłoże</w:t>
      </w:r>
      <w:r w:rsidRPr="00E0538D">
        <w:t xml:space="preserve"> - grunt rodzimy lub nasypowy, leżący pod kanalizacją , ciepłociągiem lub wodociągiem do głębokości przemarzania. </w:t>
      </w:r>
    </w:p>
    <w:p w:rsidR="00E0538D" w:rsidRPr="00E0538D" w:rsidRDefault="00E0538D" w:rsidP="00371859">
      <w:pPr>
        <w:autoSpaceDE w:val="0"/>
        <w:autoSpaceDN w:val="0"/>
        <w:adjustRightInd w:val="0"/>
        <w:spacing w:after="120" w:line="360" w:lineRule="auto"/>
        <w:jc w:val="both"/>
      </w:pPr>
      <w:r w:rsidRPr="00E0538D">
        <w:rPr>
          <w:b/>
        </w:rPr>
        <w:t>Próby</w:t>
      </w:r>
      <w:r w:rsidRPr="00E0538D">
        <w:t xml:space="preserve"> - próby, badania i sprawdzenia wymienione w Szczegółowych Specyfikacjach Technicznych </w:t>
      </w:r>
    </w:p>
    <w:p w:rsidR="00E0538D" w:rsidRPr="00E0538D" w:rsidRDefault="00E0538D" w:rsidP="00E0538D">
      <w:pPr>
        <w:autoSpaceDE w:val="0"/>
        <w:autoSpaceDN w:val="0"/>
        <w:adjustRightInd w:val="0"/>
        <w:spacing w:line="360" w:lineRule="auto"/>
        <w:jc w:val="both"/>
      </w:pPr>
      <w:r w:rsidRPr="00E0538D">
        <w:rPr>
          <w:b/>
        </w:rPr>
        <w:lastRenderedPageBreak/>
        <w:t>Teren budowy</w:t>
      </w:r>
      <w:r w:rsidRPr="00E0538D">
        <w:t xml:space="preserve"> - przestrzeń, w której prowadzone są roboty budowlane wraz z przestrzenią zajmowaną przez urządzenia zaplecza budowy. </w:t>
      </w:r>
    </w:p>
    <w:p w:rsidR="00661377" w:rsidRDefault="00E0538D" w:rsidP="00E0538D">
      <w:pPr>
        <w:spacing w:line="360" w:lineRule="auto"/>
        <w:jc w:val="both"/>
      </w:pPr>
      <w:r w:rsidRPr="00371859">
        <w:rPr>
          <w:b/>
        </w:rPr>
        <w:t>Urządzenia kanalizacyjne</w:t>
      </w:r>
      <w:r w:rsidRPr="00E0538D">
        <w:t xml:space="preserve"> - sieci kanalizacyjne, wyloty urządzeń kanalizacyjnych oraz urządzenia podczyszczające i oczyszczające </w:t>
      </w:r>
      <w:r w:rsidR="00371859">
        <w:t>wody opadowe lub roztopowe</w:t>
      </w:r>
      <w:r w:rsidRPr="00E0538D">
        <w:t>.</w:t>
      </w:r>
    </w:p>
    <w:p w:rsidR="00661377" w:rsidRDefault="00661377" w:rsidP="00661377"/>
    <w:p w:rsidR="00371859" w:rsidRPr="00371859" w:rsidRDefault="00371859" w:rsidP="00371859">
      <w:pPr>
        <w:pStyle w:val="Nagwek1"/>
        <w:numPr>
          <w:ilvl w:val="0"/>
          <w:numId w:val="27"/>
        </w:numPr>
        <w:rPr>
          <w:rFonts w:asciiTheme="majorHAnsi" w:hAnsiTheme="majorHAnsi"/>
          <w:bCs/>
          <w:sz w:val="22"/>
          <w:szCs w:val="26"/>
        </w:rPr>
      </w:pPr>
      <w:bookmarkStart w:id="9" w:name="_Toc153624523"/>
      <w:r w:rsidRPr="00371859">
        <w:rPr>
          <w:rFonts w:asciiTheme="majorHAnsi" w:hAnsiTheme="majorHAnsi"/>
          <w:bCs/>
          <w:sz w:val="22"/>
          <w:szCs w:val="26"/>
        </w:rPr>
        <w:t>MATERIAŁY</w:t>
      </w:r>
      <w:bookmarkEnd w:id="9"/>
      <w:r w:rsidRPr="00371859">
        <w:rPr>
          <w:rFonts w:asciiTheme="majorHAnsi" w:hAnsiTheme="majorHAnsi"/>
          <w:bCs/>
          <w:sz w:val="22"/>
          <w:szCs w:val="26"/>
        </w:rPr>
        <w:t xml:space="preserve"> </w:t>
      </w:r>
    </w:p>
    <w:p w:rsidR="00371859" w:rsidRPr="00371859" w:rsidRDefault="00371859" w:rsidP="005708B8">
      <w:pPr>
        <w:pStyle w:val="Nagwek3"/>
      </w:pPr>
      <w:bookmarkStart w:id="10" w:name="_Toc153624524"/>
      <w:r w:rsidRPr="00371859">
        <w:t>2.1. OGÓLNE WYMAGANIA DOTYCZĄCE MATERIAŁÓW</w:t>
      </w:r>
      <w:bookmarkEnd w:id="10"/>
      <w:r w:rsidRPr="00371859">
        <w:t xml:space="preserve"> </w:t>
      </w:r>
    </w:p>
    <w:p w:rsidR="00371859" w:rsidRPr="00371859" w:rsidRDefault="00371859" w:rsidP="00371859">
      <w:pPr>
        <w:autoSpaceDE w:val="0"/>
        <w:autoSpaceDN w:val="0"/>
        <w:adjustRightInd w:val="0"/>
        <w:spacing w:line="360" w:lineRule="auto"/>
        <w:jc w:val="both"/>
        <w:rPr>
          <w:rFonts w:cs="Arial"/>
          <w:color w:val="000000"/>
          <w:sz w:val="18"/>
          <w:szCs w:val="18"/>
        </w:rPr>
      </w:pPr>
      <w:r w:rsidRPr="00371859">
        <w:rPr>
          <w:rFonts w:cs="Arial"/>
          <w:color w:val="000000"/>
          <w:sz w:val="18"/>
          <w:szCs w:val="18"/>
        </w:rPr>
        <w:t xml:space="preserve">Wykonawca zobowiązany jest: </w:t>
      </w:r>
    </w:p>
    <w:p w:rsidR="00371859" w:rsidRPr="00371859" w:rsidRDefault="00371859" w:rsidP="00371859">
      <w:pPr>
        <w:pStyle w:val="Akapitzlist"/>
        <w:numPr>
          <w:ilvl w:val="0"/>
          <w:numId w:val="28"/>
        </w:numPr>
        <w:autoSpaceDE w:val="0"/>
        <w:autoSpaceDN w:val="0"/>
        <w:adjustRightInd w:val="0"/>
        <w:spacing w:after="141" w:line="360" w:lineRule="auto"/>
        <w:jc w:val="both"/>
        <w:rPr>
          <w:rFonts w:cs="Arial"/>
          <w:color w:val="000000"/>
          <w:sz w:val="18"/>
          <w:szCs w:val="18"/>
        </w:rPr>
      </w:pPr>
      <w:r w:rsidRPr="00371859">
        <w:rPr>
          <w:rFonts w:cs="Arial"/>
          <w:color w:val="000000"/>
          <w:sz w:val="18"/>
          <w:szCs w:val="18"/>
        </w:rPr>
        <w:t xml:space="preserve">dostarczyć materiały zgodnie z wymaganiami specyfikacji technicznych. Materiały muszą być nowe i nieużywane, </w:t>
      </w:r>
    </w:p>
    <w:p w:rsidR="00371859" w:rsidRPr="00371859" w:rsidRDefault="00371859" w:rsidP="00371859">
      <w:pPr>
        <w:pStyle w:val="Akapitzlist"/>
        <w:numPr>
          <w:ilvl w:val="0"/>
          <w:numId w:val="28"/>
        </w:numPr>
        <w:autoSpaceDE w:val="0"/>
        <w:autoSpaceDN w:val="0"/>
        <w:adjustRightInd w:val="0"/>
        <w:spacing w:line="360" w:lineRule="auto"/>
        <w:jc w:val="both"/>
        <w:rPr>
          <w:rFonts w:cs="Arial"/>
          <w:color w:val="000000"/>
          <w:sz w:val="18"/>
          <w:szCs w:val="18"/>
        </w:rPr>
      </w:pPr>
      <w:r w:rsidRPr="00371859">
        <w:rPr>
          <w:rFonts w:cs="Arial"/>
          <w:color w:val="000000"/>
          <w:sz w:val="18"/>
          <w:szCs w:val="18"/>
        </w:rPr>
        <w:t xml:space="preserve">wszystkie elementy kanalizacji (rury, studzienki, kształtki, itd.) wykonać z zachowaniem następujących parametrów: </w:t>
      </w:r>
    </w:p>
    <w:p w:rsidR="00371859" w:rsidRPr="00371859" w:rsidRDefault="00371859" w:rsidP="00371859">
      <w:pPr>
        <w:pStyle w:val="Akapitzlist"/>
        <w:numPr>
          <w:ilvl w:val="0"/>
          <w:numId w:val="29"/>
        </w:numPr>
        <w:autoSpaceDE w:val="0"/>
        <w:autoSpaceDN w:val="0"/>
        <w:adjustRightInd w:val="0"/>
        <w:spacing w:line="360" w:lineRule="auto"/>
        <w:jc w:val="both"/>
        <w:rPr>
          <w:rFonts w:cs="Arial"/>
          <w:color w:val="000000"/>
          <w:sz w:val="18"/>
          <w:szCs w:val="18"/>
        </w:rPr>
      </w:pPr>
      <w:r w:rsidRPr="00371859">
        <w:rPr>
          <w:rFonts w:cs="Arial"/>
          <w:color w:val="000000"/>
          <w:sz w:val="18"/>
          <w:szCs w:val="18"/>
        </w:rPr>
        <w:t xml:space="preserve">sztywność obwodowa - dla rur: min SN 8 kN/m2 </w:t>
      </w:r>
    </w:p>
    <w:p w:rsidR="00371859" w:rsidRPr="00371859" w:rsidRDefault="00371859" w:rsidP="00371859">
      <w:pPr>
        <w:pStyle w:val="Akapitzlist"/>
        <w:numPr>
          <w:ilvl w:val="0"/>
          <w:numId w:val="29"/>
        </w:numPr>
        <w:autoSpaceDE w:val="0"/>
        <w:autoSpaceDN w:val="0"/>
        <w:adjustRightInd w:val="0"/>
        <w:spacing w:after="140" w:line="360" w:lineRule="auto"/>
        <w:jc w:val="both"/>
        <w:rPr>
          <w:rFonts w:cs="Arial"/>
          <w:color w:val="000000"/>
          <w:sz w:val="18"/>
          <w:szCs w:val="18"/>
        </w:rPr>
      </w:pPr>
      <w:r w:rsidRPr="00371859">
        <w:rPr>
          <w:rFonts w:cs="Arial"/>
          <w:color w:val="000000"/>
          <w:sz w:val="18"/>
          <w:szCs w:val="18"/>
        </w:rPr>
        <w:t xml:space="preserve">dla rur i kształtek - chropowatość bezwzględna powierzchni wewnętrznych (wsp. K &lt; 0,2 mm), </w:t>
      </w:r>
    </w:p>
    <w:p w:rsidR="00371859" w:rsidRPr="00371859" w:rsidRDefault="00371859" w:rsidP="00371859">
      <w:pPr>
        <w:pStyle w:val="Akapitzlist"/>
        <w:numPr>
          <w:ilvl w:val="0"/>
          <w:numId w:val="29"/>
        </w:numPr>
        <w:autoSpaceDE w:val="0"/>
        <w:autoSpaceDN w:val="0"/>
        <w:adjustRightInd w:val="0"/>
        <w:spacing w:after="140" w:line="360" w:lineRule="auto"/>
        <w:jc w:val="both"/>
        <w:rPr>
          <w:rFonts w:cs="Arial"/>
          <w:color w:val="000000"/>
          <w:sz w:val="18"/>
          <w:szCs w:val="18"/>
        </w:rPr>
      </w:pPr>
      <w:r w:rsidRPr="00371859">
        <w:rPr>
          <w:rFonts w:cs="Arial"/>
          <w:color w:val="000000"/>
          <w:sz w:val="18"/>
          <w:szCs w:val="18"/>
        </w:rPr>
        <w:t xml:space="preserve">najwyższa szczelność i trwałość oraz odporność chemiczna połączeń, </w:t>
      </w:r>
    </w:p>
    <w:p w:rsidR="00371859" w:rsidRPr="00371859" w:rsidRDefault="00371859" w:rsidP="00371859">
      <w:pPr>
        <w:pStyle w:val="Akapitzlist"/>
        <w:numPr>
          <w:ilvl w:val="0"/>
          <w:numId w:val="29"/>
        </w:numPr>
        <w:autoSpaceDE w:val="0"/>
        <w:autoSpaceDN w:val="0"/>
        <w:adjustRightInd w:val="0"/>
        <w:spacing w:line="360" w:lineRule="auto"/>
        <w:jc w:val="both"/>
        <w:rPr>
          <w:rFonts w:cs="Arial"/>
          <w:color w:val="000000"/>
          <w:sz w:val="18"/>
          <w:szCs w:val="18"/>
        </w:rPr>
      </w:pPr>
      <w:r w:rsidRPr="00371859">
        <w:rPr>
          <w:rFonts w:cs="Arial"/>
          <w:color w:val="000000"/>
          <w:sz w:val="18"/>
          <w:szCs w:val="18"/>
        </w:rPr>
        <w:t>posiadanie odpowiednich aprobat technicznych</w:t>
      </w:r>
      <w:r>
        <w:rPr>
          <w:rFonts w:cs="Arial"/>
          <w:color w:val="000000"/>
          <w:sz w:val="18"/>
          <w:szCs w:val="18"/>
        </w:rPr>
        <w:t xml:space="preserve"> lub KDWU etc.</w:t>
      </w:r>
      <w:r w:rsidRPr="00371859">
        <w:rPr>
          <w:rFonts w:cs="Arial"/>
          <w:color w:val="000000"/>
          <w:sz w:val="18"/>
          <w:szCs w:val="18"/>
        </w:rPr>
        <w:t xml:space="preserve"> i dopuszczeń do stosowania (deklarację zgodności wydaną przez dostawcę) na cały asortyment rur i kształtek użytych do budowy. Wymagane jest trwałe fabryczne oznakowanie wyrobów dla stwierdzenia, że deklaracja zgodności dotyczy konkretnej partii dostawy. </w:t>
      </w:r>
    </w:p>
    <w:p w:rsidR="00371859" w:rsidRPr="00371859" w:rsidRDefault="00371859" w:rsidP="00371859">
      <w:pPr>
        <w:autoSpaceDE w:val="0"/>
        <w:autoSpaceDN w:val="0"/>
        <w:adjustRightInd w:val="0"/>
        <w:spacing w:line="360" w:lineRule="auto"/>
        <w:jc w:val="both"/>
        <w:rPr>
          <w:rFonts w:ascii="Symbol" w:hAnsi="Symbol" w:cs="Symbol"/>
          <w:color w:val="000000"/>
          <w:sz w:val="24"/>
          <w:szCs w:val="24"/>
        </w:rPr>
      </w:pPr>
    </w:p>
    <w:p w:rsidR="00371859" w:rsidRPr="00371859" w:rsidRDefault="00371859" w:rsidP="00371859">
      <w:pPr>
        <w:pStyle w:val="Akapitzlist"/>
        <w:numPr>
          <w:ilvl w:val="0"/>
          <w:numId w:val="30"/>
        </w:numPr>
        <w:autoSpaceDE w:val="0"/>
        <w:autoSpaceDN w:val="0"/>
        <w:adjustRightInd w:val="0"/>
        <w:spacing w:after="139" w:line="360" w:lineRule="auto"/>
        <w:jc w:val="both"/>
        <w:rPr>
          <w:rFonts w:cs="Arial"/>
          <w:color w:val="000000"/>
          <w:sz w:val="18"/>
          <w:szCs w:val="18"/>
        </w:rPr>
      </w:pPr>
      <w:r w:rsidRPr="00371859">
        <w:rPr>
          <w:rFonts w:cs="Arial"/>
          <w:color w:val="000000"/>
          <w:sz w:val="18"/>
          <w:szCs w:val="18"/>
        </w:rPr>
        <w:t xml:space="preserve">stosować wyroby produkcji krajowej lub zagranicznej posiadające aprobaty techniczne wydane przez odpowiednie Instytuty Badawcze, </w:t>
      </w:r>
    </w:p>
    <w:p w:rsidR="00371859" w:rsidRPr="00371859" w:rsidRDefault="00371859" w:rsidP="00371859">
      <w:pPr>
        <w:pStyle w:val="Akapitzlist"/>
        <w:numPr>
          <w:ilvl w:val="0"/>
          <w:numId w:val="30"/>
        </w:numPr>
        <w:autoSpaceDE w:val="0"/>
        <w:autoSpaceDN w:val="0"/>
        <w:adjustRightInd w:val="0"/>
        <w:spacing w:line="360" w:lineRule="auto"/>
        <w:jc w:val="both"/>
        <w:rPr>
          <w:rFonts w:cs="Arial"/>
          <w:color w:val="000000"/>
          <w:sz w:val="18"/>
          <w:szCs w:val="18"/>
        </w:rPr>
      </w:pPr>
      <w:r w:rsidRPr="00371859">
        <w:rPr>
          <w:rFonts w:cs="Arial"/>
          <w:color w:val="000000"/>
          <w:sz w:val="18"/>
          <w:szCs w:val="18"/>
        </w:rPr>
        <w:t xml:space="preserve">powiadomić </w:t>
      </w:r>
      <w:r>
        <w:rPr>
          <w:rFonts w:cs="Arial"/>
          <w:color w:val="000000"/>
          <w:sz w:val="18"/>
          <w:szCs w:val="18"/>
        </w:rPr>
        <w:t>Zamawiającego i Gestora sieci</w:t>
      </w:r>
      <w:r w:rsidRPr="00371859">
        <w:rPr>
          <w:rFonts w:cs="Arial"/>
          <w:color w:val="000000"/>
          <w:sz w:val="18"/>
          <w:szCs w:val="18"/>
        </w:rPr>
        <w:t xml:space="preserve"> o proponowanych źródłach pozyskania materiałów przed rozpoczęciem dostawy i uzyskać jego akceptację. </w:t>
      </w:r>
    </w:p>
    <w:p w:rsidR="00371859" w:rsidRPr="00371859" w:rsidRDefault="00371859" w:rsidP="005708B8">
      <w:pPr>
        <w:pStyle w:val="Nagwek3"/>
      </w:pPr>
      <w:bookmarkStart w:id="11" w:name="_Toc153624525"/>
      <w:r w:rsidRPr="00371859">
        <w:t>2.2. MATERIAŁY</w:t>
      </w:r>
      <w:bookmarkEnd w:id="11"/>
      <w:r w:rsidRPr="00371859">
        <w:t xml:space="preserve"> </w:t>
      </w:r>
    </w:p>
    <w:p w:rsidR="00371859" w:rsidRPr="00371859" w:rsidRDefault="00371859" w:rsidP="00371859">
      <w:pPr>
        <w:autoSpaceDE w:val="0"/>
        <w:autoSpaceDN w:val="0"/>
        <w:adjustRightInd w:val="0"/>
        <w:spacing w:line="360" w:lineRule="auto"/>
        <w:jc w:val="both"/>
        <w:rPr>
          <w:rFonts w:cs="Arial"/>
          <w:color w:val="000000"/>
          <w:sz w:val="18"/>
          <w:szCs w:val="18"/>
        </w:rPr>
      </w:pPr>
      <w:r w:rsidRPr="00371859">
        <w:rPr>
          <w:rFonts w:cs="Arial"/>
          <w:color w:val="000000"/>
          <w:sz w:val="18"/>
          <w:szCs w:val="18"/>
        </w:rPr>
        <w:t>Materiały stosowane do wykonania robót będącymi przedmiotem niniejszej specyfikacji musza być zgodne z „Wytycznymi do projektowania</w:t>
      </w:r>
      <w:r w:rsidR="005708B8">
        <w:rPr>
          <w:rFonts w:cs="Arial"/>
          <w:color w:val="000000"/>
          <w:sz w:val="18"/>
          <w:szCs w:val="18"/>
        </w:rPr>
        <w:t>,  budowy i odbiorów sieci wodociągowych i kanalizacyjnych wykonywanych na terenie działania PWiK Piaseczno</w:t>
      </w:r>
      <w:r w:rsidRPr="00371859">
        <w:rPr>
          <w:rFonts w:cs="Arial"/>
          <w:color w:val="000000"/>
          <w:sz w:val="18"/>
          <w:szCs w:val="18"/>
        </w:rPr>
        <w:t xml:space="preserve">” </w:t>
      </w:r>
      <w:r w:rsidR="005708B8">
        <w:rPr>
          <w:rFonts w:cs="Arial"/>
          <w:color w:val="000000"/>
          <w:sz w:val="18"/>
          <w:szCs w:val="18"/>
        </w:rPr>
        <w:t>.</w:t>
      </w:r>
      <w:r w:rsidRPr="00371859">
        <w:rPr>
          <w:rFonts w:cs="Arial"/>
          <w:color w:val="000000"/>
          <w:sz w:val="18"/>
          <w:szCs w:val="18"/>
        </w:rPr>
        <w:t xml:space="preserve"> </w:t>
      </w:r>
    </w:p>
    <w:p w:rsidR="00371859" w:rsidRPr="00371859" w:rsidRDefault="00371859" w:rsidP="005708B8">
      <w:pPr>
        <w:pStyle w:val="Nagwek3"/>
      </w:pPr>
      <w:bookmarkStart w:id="12" w:name="_Toc153624526"/>
      <w:r w:rsidRPr="00371859">
        <w:t>2.2.1. RURY KANALIZACYJNE</w:t>
      </w:r>
      <w:r w:rsidR="001E7B0F">
        <w:t xml:space="preserve"> PEŁNE</w:t>
      </w:r>
      <w:r w:rsidR="005708B8">
        <w:t xml:space="preserve"> DN160</w:t>
      </w:r>
      <w:r w:rsidRPr="00371859">
        <w:t xml:space="preserve"> Z </w:t>
      </w:r>
      <w:r w:rsidR="005708B8">
        <w:t>PVC-U</w:t>
      </w:r>
      <w:r w:rsidRPr="00371859">
        <w:t xml:space="preserve"> O SZTYWNOŚCI OBWODOWEJ SN8</w:t>
      </w:r>
      <w:r w:rsidR="005708B8">
        <w:t>-64 k</w:t>
      </w:r>
      <w:r w:rsidRPr="00371859">
        <w:t>N/</w:t>
      </w:r>
      <w:r w:rsidR="005708B8">
        <w:t>m</w:t>
      </w:r>
      <w:r w:rsidR="005708B8">
        <w:rPr>
          <w:vertAlign w:val="superscript"/>
        </w:rPr>
        <w:t>2</w:t>
      </w:r>
      <w:bookmarkEnd w:id="12"/>
      <w:r w:rsidRPr="00371859">
        <w:t xml:space="preserve"> </w:t>
      </w:r>
    </w:p>
    <w:p w:rsidR="00371859" w:rsidRPr="00371859" w:rsidRDefault="00371859" w:rsidP="00371859">
      <w:pPr>
        <w:autoSpaceDE w:val="0"/>
        <w:autoSpaceDN w:val="0"/>
        <w:adjustRightInd w:val="0"/>
        <w:spacing w:line="360" w:lineRule="auto"/>
        <w:jc w:val="both"/>
        <w:rPr>
          <w:rFonts w:cs="Arial"/>
          <w:color w:val="000000"/>
          <w:sz w:val="18"/>
          <w:szCs w:val="18"/>
        </w:rPr>
      </w:pPr>
      <w:r w:rsidRPr="00371859">
        <w:rPr>
          <w:rFonts w:cs="Arial"/>
          <w:color w:val="000000"/>
          <w:sz w:val="18"/>
          <w:szCs w:val="18"/>
        </w:rPr>
        <w:t>W średnicy DN</w:t>
      </w:r>
      <w:r w:rsidR="005708B8">
        <w:rPr>
          <w:rFonts w:cs="Arial"/>
          <w:color w:val="000000"/>
          <w:sz w:val="18"/>
          <w:szCs w:val="18"/>
        </w:rPr>
        <w:t>160</w:t>
      </w:r>
      <w:r w:rsidRPr="00371859">
        <w:rPr>
          <w:rFonts w:cs="Arial"/>
          <w:color w:val="000000"/>
          <w:sz w:val="18"/>
          <w:szCs w:val="18"/>
        </w:rPr>
        <w:t xml:space="preserve"> kanalizacje deszczową projekt</w:t>
      </w:r>
      <w:r w:rsidR="0060616D">
        <w:rPr>
          <w:rFonts w:cs="Arial"/>
          <w:color w:val="000000"/>
          <w:sz w:val="18"/>
          <w:szCs w:val="18"/>
        </w:rPr>
        <w:t xml:space="preserve">uje się z rur tworzywowych z PVC-U w klasie S </w:t>
      </w:r>
      <w:r w:rsidRPr="00371859">
        <w:rPr>
          <w:rFonts w:cs="Arial"/>
          <w:color w:val="000000"/>
          <w:sz w:val="18"/>
          <w:szCs w:val="18"/>
        </w:rPr>
        <w:t>o ściance litej i sztywności obwodowej SN8</w:t>
      </w:r>
      <w:r w:rsidR="0060616D">
        <w:rPr>
          <w:rFonts w:cs="Arial"/>
          <w:color w:val="000000"/>
          <w:sz w:val="18"/>
          <w:szCs w:val="18"/>
        </w:rPr>
        <w:t>-SN64 (w zależności od przyjętej od Wykonawcy technologii wykonania odcinka pomiędzy istniejącą studnią S1 a studnią projektowaną S2)</w:t>
      </w:r>
      <w:r w:rsidRPr="00371859">
        <w:rPr>
          <w:rFonts w:cs="Arial"/>
          <w:color w:val="000000"/>
          <w:sz w:val="18"/>
          <w:szCs w:val="18"/>
        </w:rPr>
        <w:t xml:space="preserve"> wg PN-EN 1852, łączonych na połączenia kielichowe z uszczelką. Parametry: </w:t>
      </w:r>
    </w:p>
    <w:p w:rsidR="0060616D" w:rsidRDefault="0060616D" w:rsidP="0060616D">
      <w:pPr>
        <w:pStyle w:val="Akapitzlist"/>
        <w:numPr>
          <w:ilvl w:val="0"/>
          <w:numId w:val="31"/>
        </w:numPr>
        <w:autoSpaceDE w:val="0"/>
        <w:autoSpaceDN w:val="0"/>
        <w:adjustRightInd w:val="0"/>
        <w:spacing w:after="138" w:line="360" w:lineRule="auto"/>
        <w:jc w:val="both"/>
        <w:rPr>
          <w:rFonts w:cs="Arial"/>
          <w:color w:val="000000"/>
          <w:sz w:val="18"/>
          <w:szCs w:val="18"/>
        </w:rPr>
      </w:pPr>
      <w:r>
        <w:rPr>
          <w:rFonts w:cs="Arial"/>
          <w:color w:val="000000"/>
          <w:sz w:val="18"/>
          <w:szCs w:val="18"/>
        </w:rPr>
        <w:t>r</w:t>
      </w:r>
      <w:r w:rsidRPr="00371859">
        <w:rPr>
          <w:rFonts w:cs="Arial"/>
          <w:color w:val="000000"/>
          <w:sz w:val="18"/>
          <w:szCs w:val="18"/>
        </w:rPr>
        <w:t>ury kanalizacyjne łączone są kielichowo na uszczelkę gumową</w:t>
      </w:r>
      <w:r w:rsidRPr="0060616D">
        <w:rPr>
          <w:rFonts w:cs="Arial"/>
          <w:color w:val="000000"/>
          <w:sz w:val="18"/>
          <w:szCs w:val="18"/>
        </w:rPr>
        <w:t xml:space="preserve"> </w:t>
      </w:r>
    </w:p>
    <w:p w:rsidR="00371859" w:rsidRPr="0060616D" w:rsidRDefault="00371859" w:rsidP="0060616D">
      <w:pPr>
        <w:pStyle w:val="Akapitzlist"/>
        <w:numPr>
          <w:ilvl w:val="0"/>
          <w:numId w:val="31"/>
        </w:numPr>
        <w:autoSpaceDE w:val="0"/>
        <w:autoSpaceDN w:val="0"/>
        <w:adjustRightInd w:val="0"/>
        <w:spacing w:after="138" w:line="360" w:lineRule="auto"/>
        <w:jc w:val="both"/>
        <w:rPr>
          <w:rFonts w:cs="Arial"/>
          <w:color w:val="000000"/>
          <w:sz w:val="18"/>
          <w:szCs w:val="18"/>
        </w:rPr>
      </w:pPr>
      <w:r w:rsidRPr="0060616D">
        <w:rPr>
          <w:rFonts w:cs="Arial"/>
          <w:color w:val="000000"/>
          <w:sz w:val="18"/>
          <w:szCs w:val="18"/>
        </w:rPr>
        <w:t xml:space="preserve">chropowatość ścianek wewnętrznych k&lt;0,03 mm, </w:t>
      </w:r>
    </w:p>
    <w:p w:rsidR="00371859" w:rsidRDefault="00371859" w:rsidP="0060616D">
      <w:pPr>
        <w:pStyle w:val="Akapitzlist"/>
        <w:numPr>
          <w:ilvl w:val="0"/>
          <w:numId w:val="31"/>
        </w:numPr>
        <w:autoSpaceDE w:val="0"/>
        <w:autoSpaceDN w:val="0"/>
        <w:adjustRightInd w:val="0"/>
        <w:spacing w:line="360" w:lineRule="auto"/>
        <w:jc w:val="both"/>
        <w:rPr>
          <w:rFonts w:cs="Arial"/>
          <w:color w:val="000000"/>
          <w:sz w:val="18"/>
          <w:szCs w:val="18"/>
        </w:rPr>
      </w:pPr>
      <w:r w:rsidRPr="0060616D">
        <w:rPr>
          <w:rFonts w:cs="Arial"/>
          <w:color w:val="000000"/>
          <w:sz w:val="18"/>
          <w:szCs w:val="18"/>
        </w:rPr>
        <w:t>połączenie rur kanalizacyjnych ze stud</w:t>
      </w:r>
      <w:r w:rsidR="001E7B0F">
        <w:rPr>
          <w:rFonts w:cs="Arial"/>
          <w:color w:val="000000"/>
          <w:sz w:val="18"/>
          <w:szCs w:val="18"/>
        </w:rPr>
        <w:t xml:space="preserve">niami betonowymi </w:t>
      </w:r>
      <w:r w:rsidRPr="0060616D">
        <w:rPr>
          <w:rFonts w:cs="Arial"/>
          <w:color w:val="000000"/>
          <w:sz w:val="18"/>
          <w:szCs w:val="18"/>
        </w:rPr>
        <w:t xml:space="preserve">na tarasach kanałów, należy wykonać poprzez </w:t>
      </w:r>
      <w:r w:rsidR="001E7B0F">
        <w:rPr>
          <w:rFonts w:cs="Arial"/>
          <w:color w:val="000000"/>
          <w:sz w:val="18"/>
          <w:szCs w:val="18"/>
        </w:rPr>
        <w:t>przejście szczelne odpowiednie dla rur PVC obsadzone na etapie prefabrykacji</w:t>
      </w:r>
    </w:p>
    <w:p w:rsidR="001E7B0F" w:rsidRDefault="001E7B0F" w:rsidP="0060616D">
      <w:pPr>
        <w:pStyle w:val="Akapitzlist"/>
        <w:numPr>
          <w:ilvl w:val="0"/>
          <w:numId w:val="31"/>
        </w:numPr>
        <w:autoSpaceDE w:val="0"/>
        <w:autoSpaceDN w:val="0"/>
        <w:adjustRightInd w:val="0"/>
        <w:spacing w:line="360" w:lineRule="auto"/>
        <w:jc w:val="both"/>
        <w:rPr>
          <w:rFonts w:cs="Arial"/>
          <w:color w:val="000000"/>
          <w:sz w:val="18"/>
          <w:szCs w:val="18"/>
        </w:rPr>
      </w:pPr>
      <w:r>
        <w:rPr>
          <w:rFonts w:cs="Arial"/>
          <w:color w:val="000000"/>
          <w:sz w:val="18"/>
          <w:szCs w:val="18"/>
        </w:rPr>
        <w:t>połączenie z istniejącą studzienką w ulicy Przybosia należy wykonać bezudarowo o średnicy otworu zgodnie z zaleceniami producenta dla przejść szczelnych i zgodnie z technologią prowadzonych robót</w:t>
      </w:r>
    </w:p>
    <w:p w:rsidR="0060616D" w:rsidRPr="0060616D" w:rsidRDefault="0060616D" w:rsidP="0060616D">
      <w:pPr>
        <w:pStyle w:val="Akapitzlist"/>
        <w:numPr>
          <w:ilvl w:val="0"/>
          <w:numId w:val="31"/>
        </w:numPr>
        <w:autoSpaceDE w:val="0"/>
        <w:autoSpaceDN w:val="0"/>
        <w:adjustRightInd w:val="0"/>
        <w:spacing w:line="360" w:lineRule="auto"/>
        <w:jc w:val="both"/>
        <w:rPr>
          <w:rFonts w:cs="Arial"/>
          <w:color w:val="000000"/>
          <w:sz w:val="18"/>
          <w:szCs w:val="18"/>
        </w:rPr>
      </w:pPr>
      <w:r>
        <w:rPr>
          <w:rFonts w:cs="Arial"/>
          <w:color w:val="000000"/>
          <w:sz w:val="18"/>
          <w:szCs w:val="18"/>
        </w:rPr>
        <w:t>dla technologi bezrozkopowej zaleca się dobór rur zgodnie z zaleceniami producenta</w:t>
      </w:r>
      <w:r w:rsidR="001E7B0F">
        <w:rPr>
          <w:rFonts w:cs="Arial"/>
          <w:color w:val="000000"/>
          <w:sz w:val="18"/>
          <w:szCs w:val="18"/>
        </w:rPr>
        <w:t xml:space="preserve"> SN do 64 kN/m</w:t>
      </w:r>
      <w:r w:rsidR="001E7B0F">
        <w:rPr>
          <w:rFonts w:cs="Arial"/>
          <w:color w:val="000000"/>
          <w:sz w:val="18"/>
          <w:szCs w:val="18"/>
          <w:vertAlign w:val="superscript"/>
        </w:rPr>
        <w:t>2</w:t>
      </w:r>
    </w:p>
    <w:p w:rsidR="00371859" w:rsidRPr="00371859" w:rsidRDefault="00371859" w:rsidP="00371859">
      <w:pPr>
        <w:autoSpaceDE w:val="0"/>
        <w:autoSpaceDN w:val="0"/>
        <w:adjustRightInd w:val="0"/>
        <w:spacing w:line="240" w:lineRule="auto"/>
        <w:rPr>
          <w:rFonts w:cs="Arial"/>
          <w:color w:val="000000"/>
          <w:sz w:val="18"/>
          <w:szCs w:val="18"/>
        </w:rPr>
      </w:pPr>
    </w:p>
    <w:p w:rsidR="00371859" w:rsidRPr="00371859" w:rsidRDefault="00371859" w:rsidP="0060616D">
      <w:pPr>
        <w:pStyle w:val="Nagwek3"/>
      </w:pPr>
      <w:bookmarkStart w:id="13" w:name="_Toc153624527"/>
      <w:r w:rsidRPr="00371859">
        <w:t xml:space="preserve">2.2.2. </w:t>
      </w:r>
      <w:r w:rsidR="0060616D" w:rsidRPr="0060616D">
        <w:t>RURY KANALIZACYJNE</w:t>
      </w:r>
      <w:r w:rsidR="001E7B0F">
        <w:t xml:space="preserve"> PEŁNE</w:t>
      </w:r>
      <w:r w:rsidR="0060616D" w:rsidRPr="0060616D">
        <w:t xml:space="preserve"> DN</w:t>
      </w:r>
      <w:r w:rsidR="0060616D">
        <w:t>300</w:t>
      </w:r>
      <w:r w:rsidR="0060616D" w:rsidRPr="0060616D">
        <w:t xml:space="preserve"> Z PVC-U O SZTYWNOŚCI OBWODOWEJ SN8</w:t>
      </w:r>
      <w:r w:rsidR="0060616D">
        <w:t xml:space="preserve"> </w:t>
      </w:r>
      <w:r w:rsidR="0060616D" w:rsidRPr="0060616D">
        <w:t>kN/m2</w:t>
      </w:r>
      <w:bookmarkEnd w:id="13"/>
    </w:p>
    <w:p w:rsidR="0060616D" w:rsidRPr="00371859" w:rsidRDefault="0060616D" w:rsidP="0060616D">
      <w:pPr>
        <w:autoSpaceDE w:val="0"/>
        <w:autoSpaceDN w:val="0"/>
        <w:adjustRightInd w:val="0"/>
        <w:spacing w:line="360" w:lineRule="auto"/>
        <w:jc w:val="both"/>
        <w:rPr>
          <w:rFonts w:cs="Arial"/>
          <w:color w:val="000000"/>
          <w:sz w:val="18"/>
          <w:szCs w:val="18"/>
        </w:rPr>
      </w:pPr>
      <w:r w:rsidRPr="00371859">
        <w:rPr>
          <w:rFonts w:cs="Arial"/>
          <w:color w:val="000000"/>
          <w:sz w:val="18"/>
          <w:szCs w:val="18"/>
        </w:rPr>
        <w:t>W średnicy DN</w:t>
      </w:r>
      <w:r>
        <w:rPr>
          <w:rFonts w:cs="Arial"/>
          <w:color w:val="000000"/>
          <w:sz w:val="18"/>
          <w:szCs w:val="18"/>
        </w:rPr>
        <w:t>300</w:t>
      </w:r>
      <w:r w:rsidRPr="00371859">
        <w:rPr>
          <w:rFonts w:cs="Arial"/>
          <w:color w:val="000000"/>
          <w:sz w:val="18"/>
          <w:szCs w:val="18"/>
        </w:rPr>
        <w:t xml:space="preserve"> kanalizacje deszczową projekt</w:t>
      </w:r>
      <w:r>
        <w:rPr>
          <w:rFonts w:cs="Arial"/>
          <w:color w:val="000000"/>
          <w:sz w:val="18"/>
          <w:szCs w:val="18"/>
        </w:rPr>
        <w:t xml:space="preserve">uje się z rur tworzywowych z PVC-U w klasie S </w:t>
      </w:r>
      <w:r w:rsidRPr="00371859">
        <w:rPr>
          <w:rFonts w:cs="Arial"/>
          <w:color w:val="000000"/>
          <w:sz w:val="18"/>
          <w:szCs w:val="18"/>
        </w:rPr>
        <w:t>o ściance litej i sztywności obwodowej SN8</w:t>
      </w:r>
      <w:r>
        <w:rPr>
          <w:rFonts w:cs="Arial"/>
          <w:color w:val="000000"/>
          <w:sz w:val="18"/>
          <w:szCs w:val="18"/>
        </w:rPr>
        <w:t xml:space="preserve"> </w:t>
      </w:r>
      <w:r w:rsidRPr="00371859">
        <w:rPr>
          <w:rFonts w:cs="Arial"/>
          <w:color w:val="000000"/>
          <w:sz w:val="18"/>
          <w:szCs w:val="18"/>
        </w:rPr>
        <w:t xml:space="preserve">wg PN-EN 1852, łączonych na połączenia kielichowe z uszczelką. Parametry: </w:t>
      </w:r>
    </w:p>
    <w:p w:rsidR="0060616D" w:rsidRDefault="0060616D" w:rsidP="0060616D">
      <w:pPr>
        <w:pStyle w:val="Akapitzlist"/>
        <w:numPr>
          <w:ilvl w:val="0"/>
          <w:numId w:val="31"/>
        </w:numPr>
        <w:autoSpaceDE w:val="0"/>
        <w:autoSpaceDN w:val="0"/>
        <w:adjustRightInd w:val="0"/>
        <w:spacing w:after="138" w:line="360" w:lineRule="auto"/>
        <w:jc w:val="both"/>
        <w:rPr>
          <w:rFonts w:cs="Arial"/>
          <w:color w:val="000000"/>
          <w:sz w:val="18"/>
          <w:szCs w:val="18"/>
        </w:rPr>
      </w:pPr>
      <w:r>
        <w:rPr>
          <w:rFonts w:cs="Arial"/>
          <w:color w:val="000000"/>
          <w:sz w:val="18"/>
          <w:szCs w:val="18"/>
        </w:rPr>
        <w:lastRenderedPageBreak/>
        <w:t>r</w:t>
      </w:r>
      <w:r w:rsidRPr="00371859">
        <w:rPr>
          <w:rFonts w:cs="Arial"/>
          <w:color w:val="000000"/>
          <w:sz w:val="18"/>
          <w:szCs w:val="18"/>
        </w:rPr>
        <w:t>ury kanalizacyjne łączone są kielichowo na uszczelkę gumową</w:t>
      </w:r>
      <w:r w:rsidRPr="0060616D">
        <w:rPr>
          <w:rFonts w:cs="Arial"/>
          <w:color w:val="000000"/>
          <w:sz w:val="18"/>
          <w:szCs w:val="18"/>
        </w:rPr>
        <w:t xml:space="preserve"> </w:t>
      </w:r>
    </w:p>
    <w:p w:rsidR="0060616D" w:rsidRPr="0060616D" w:rsidRDefault="0060616D" w:rsidP="0060616D">
      <w:pPr>
        <w:pStyle w:val="Akapitzlist"/>
        <w:numPr>
          <w:ilvl w:val="0"/>
          <w:numId w:val="31"/>
        </w:numPr>
        <w:autoSpaceDE w:val="0"/>
        <w:autoSpaceDN w:val="0"/>
        <w:adjustRightInd w:val="0"/>
        <w:spacing w:after="138" w:line="360" w:lineRule="auto"/>
        <w:jc w:val="both"/>
        <w:rPr>
          <w:rFonts w:cs="Arial"/>
          <w:color w:val="000000"/>
          <w:sz w:val="18"/>
          <w:szCs w:val="18"/>
        </w:rPr>
      </w:pPr>
      <w:r w:rsidRPr="0060616D">
        <w:rPr>
          <w:rFonts w:cs="Arial"/>
          <w:color w:val="000000"/>
          <w:sz w:val="18"/>
          <w:szCs w:val="18"/>
        </w:rPr>
        <w:t xml:space="preserve">chropowatość ścianek wewnętrznych k&lt;0,03 mm, </w:t>
      </w:r>
    </w:p>
    <w:p w:rsidR="001E7B0F" w:rsidRDefault="001E7B0F" w:rsidP="001E7B0F">
      <w:pPr>
        <w:pStyle w:val="Akapitzlist"/>
        <w:numPr>
          <w:ilvl w:val="0"/>
          <w:numId w:val="31"/>
        </w:numPr>
        <w:autoSpaceDE w:val="0"/>
        <w:autoSpaceDN w:val="0"/>
        <w:adjustRightInd w:val="0"/>
        <w:spacing w:line="360" w:lineRule="auto"/>
        <w:jc w:val="both"/>
        <w:rPr>
          <w:rFonts w:cs="Arial"/>
          <w:color w:val="000000"/>
          <w:sz w:val="18"/>
          <w:szCs w:val="18"/>
        </w:rPr>
      </w:pPr>
      <w:r w:rsidRPr="0060616D">
        <w:rPr>
          <w:rFonts w:cs="Arial"/>
          <w:color w:val="000000"/>
          <w:sz w:val="18"/>
          <w:szCs w:val="18"/>
        </w:rPr>
        <w:t>połączenie rur kanalizacyjnych ze stud</w:t>
      </w:r>
      <w:r>
        <w:rPr>
          <w:rFonts w:cs="Arial"/>
          <w:color w:val="000000"/>
          <w:sz w:val="18"/>
          <w:szCs w:val="18"/>
        </w:rPr>
        <w:t>niami betonowymi</w:t>
      </w:r>
      <w:r w:rsidRPr="0060616D">
        <w:rPr>
          <w:rFonts w:cs="Arial"/>
          <w:color w:val="000000"/>
          <w:sz w:val="18"/>
          <w:szCs w:val="18"/>
        </w:rPr>
        <w:t xml:space="preserve"> na tarasach kanałów, należy wykonać poprzez </w:t>
      </w:r>
      <w:r>
        <w:rPr>
          <w:rFonts w:cs="Arial"/>
          <w:color w:val="000000"/>
          <w:sz w:val="18"/>
          <w:szCs w:val="18"/>
        </w:rPr>
        <w:t>przejście szczelne odpowiednie dla rur PVC obsadzone na etapie prefabrykacji</w:t>
      </w:r>
    </w:p>
    <w:p w:rsidR="001E7B0F" w:rsidRDefault="001E7B0F" w:rsidP="001E7B0F">
      <w:pPr>
        <w:pStyle w:val="Akapitzlist"/>
        <w:numPr>
          <w:ilvl w:val="0"/>
          <w:numId w:val="31"/>
        </w:numPr>
        <w:autoSpaceDE w:val="0"/>
        <w:autoSpaceDN w:val="0"/>
        <w:adjustRightInd w:val="0"/>
        <w:spacing w:line="360" w:lineRule="auto"/>
        <w:jc w:val="both"/>
        <w:rPr>
          <w:rFonts w:cs="Arial"/>
          <w:color w:val="000000"/>
          <w:sz w:val="18"/>
          <w:szCs w:val="18"/>
        </w:rPr>
      </w:pPr>
      <w:r>
        <w:rPr>
          <w:rFonts w:cs="Arial"/>
          <w:color w:val="000000"/>
          <w:sz w:val="18"/>
          <w:szCs w:val="18"/>
        </w:rPr>
        <w:t>połączenie rur kanalizacyjnych ze studzienkami tworzywowymi należy wykonać poprzez kinetę lub dla określonych przypadków in-situ zapewniając przejścia szczelne</w:t>
      </w:r>
    </w:p>
    <w:p w:rsidR="0060616D" w:rsidRPr="0060616D" w:rsidRDefault="0060616D" w:rsidP="0060616D">
      <w:pPr>
        <w:pStyle w:val="Akapitzlist"/>
        <w:numPr>
          <w:ilvl w:val="0"/>
          <w:numId w:val="31"/>
        </w:numPr>
        <w:autoSpaceDE w:val="0"/>
        <w:autoSpaceDN w:val="0"/>
        <w:adjustRightInd w:val="0"/>
        <w:spacing w:line="360" w:lineRule="auto"/>
        <w:jc w:val="both"/>
        <w:rPr>
          <w:rFonts w:cs="Arial"/>
          <w:color w:val="000000"/>
          <w:sz w:val="18"/>
          <w:szCs w:val="18"/>
        </w:rPr>
      </w:pPr>
      <w:r>
        <w:rPr>
          <w:rFonts w:cs="Arial"/>
          <w:color w:val="000000"/>
          <w:sz w:val="18"/>
          <w:szCs w:val="18"/>
        </w:rPr>
        <w:t>dla technologi bezrozkopowej zaleca się dobór rur zgodnie z zaleceniami producenta</w:t>
      </w:r>
    </w:p>
    <w:p w:rsidR="00371859" w:rsidRPr="00371859" w:rsidRDefault="00371859" w:rsidP="0060616D">
      <w:pPr>
        <w:pStyle w:val="Nagwek3"/>
      </w:pPr>
      <w:bookmarkStart w:id="14" w:name="_Toc153624528"/>
      <w:r w:rsidRPr="00371859">
        <w:t xml:space="preserve">2.2.3. </w:t>
      </w:r>
      <w:r w:rsidR="0060616D" w:rsidRPr="0060616D">
        <w:t>RURY KANALIZACYJNE</w:t>
      </w:r>
      <w:r w:rsidR="001E7B0F">
        <w:t xml:space="preserve"> PEŁNE</w:t>
      </w:r>
      <w:r w:rsidR="0060616D" w:rsidRPr="0060616D">
        <w:t xml:space="preserve"> DN</w:t>
      </w:r>
      <w:r w:rsidR="0060616D">
        <w:t>600</w:t>
      </w:r>
      <w:r w:rsidR="0060616D" w:rsidRPr="0060616D">
        <w:t xml:space="preserve"> Z </w:t>
      </w:r>
      <w:r w:rsidR="0060616D">
        <w:t>PP</w:t>
      </w:r>
      <w:r w:rsidR="0060616D" w:rsidRPr="0060616D">
        <w:t xml:space="preserve"> O SZTYWNOŚCI OBWODOWEJ SN8</w:t>
      </w:r>
      <w:r w:rsidR="0060616D">
        <w:t xml:space="preserve"> </w:t>
      </w:r>
      <w:r w:rsidR="0060616D" w:rsidRPr="0060616D">
        <w:t>kN/m2</w:t>
      </w:r>
      <w:bookmarkEnd w:id="14"/>
    </w:p>
    <w:p w:rsidR="00B525B7" w:rsidRPr="00371859" w:rsidRDefault="00B525B7" w:rsidP="00B525B7">
      <w:pPr>
        <w:autoSpaceDE w:val="0"/>
        <w:autoSpaceDN w:val="0"/>
        <w:adjustRightInd w:val="0"/>
        <w:spacing w:line="360" w:lineRule="auto"/>
        <w:jc w:val="both"/>
        <w:rPr>
          <w:rFonts w:cs="Arial"/>
          <w:color w:val="000000"/>
          <w:sz w:val="18"/>
          <w:szCs w:val="18"/>
        </w:rPr>
      </w:pPr>
      <w:r w:rsidRPr="00371859">
        <w:rPr>
          <w:rFonts w:cs="Arial"/>
          <w:color w:val="000000"/>
          <w:sz w:val="18"/>
          <w:szCs w:val="18"/>
        </w:rPr>
        <w:t>W średnicy DN</w:t>
      </w:r>
      <w:r>
        <w:rPr>
          <w:rFonts w:cs="Arial"/>
          <w:color w:val="000000"/>
          <w:sz w:val="18"/>
          <w:szCs w:val="18"/>
        </w:rPr>
        <w:t>600</w:t>
      </w:r>
      <w:r w:rsidRPr="00371859">
        <w:rPr>
          <w:rFonts w:cs="Arial"/>
          <w:color w:val="000000"/>
          <w:sz w:val="18"/>
          <w:szCs w:val="18"/>
        </w:rPr>
        <w:t xml:space="preserve"> kanalizacje deszczową projekt</w:t>
      </w:r>
      <w:r>
        <w:rPr>
          <w:rFonts w:cs="Arial"/>
          <w:color w:val="000000"/>
          <w:sz w:val="18"/>
          <w:szCs w:val="18"/>
        </w:rPr>
        <w:t xml:space="preserve">uje się z rur tworzywowych z PP </w:t>
      </w:r>
      <w:r w:rsidRPr="00371859">
        <w:rPr>
          <w:rFonts w:cs="Arial"/>
          <w:color w:val="000000"/>
          <w:sz w:val="18"/>
          <w:szCs w:val="18"/>
        </w:rPr>
        <w:t>o ściance litej i sztywności obwodowej SN8</w:t>
      </w:r>
      <w:r>
        <w:rPr>
          <w:rFonts w:cs="Arial"/>
          <w:color w:val="000000"/>
          <w:sz w:val="18"/>
          <w:szCs w:val="18"/>
        </w:rPr>
        <w:t xml:space="preserve"> </w:t>
      </w:r>
      <w:r w:rsidRPr="00371859">
        <w:rPr>
          <w:rFonts w:cs="Arial"/>
          <w:color w:val="000000"/>
          <w:sz w:val="18"/>
          <w:szCs w:val="18"/>
        </w:rPr>
        <w:t xml:space="preserve">wg PN-EN 1852, łączonych na połączenia kielichowe z uszczelką. Parametry: </w:t>
      </w:r>
    </w:p>
    <w:p w:rsidR="00B525B7" w:rsidRDefault="00B525B7" w:rsidP="00B525B7">
      <w:pPr>
        <w:pStyle w:val="Akapitzlist"/>
        <w:numPr>
          <w:ilvl w:val="0"/>
          <w:numId w:val="31"/>
        </w:numPr>
        <w:autoSpaceDE w:val="0"/>
        <w:autoSpaceDN w:val="0"/>
        <w:adjustRightInd w:val="0"/>
        <w:spacing w:after="138" w:line="360" w:lineRule="auto"/>
        <w:jc w:val="both"/>
        <w:rPr>
          <w:rFonts w:cs="Arial"/>
          <w:color w:val="000000"/>
          <w:sz w:val="18"/>
          <w:szCs w:val="18"/>
        </w:rPr>
      </w:pPr>
      <w:r>
        <w:rPr>
          <w:rFonts w:cs="Arial"/>
          <w:color w:val="000000"/>
          <w:sz w:val="18"/>
          <w:szCs w:val="18"/>
        </w:rPr>
        <w:t>r</w:t>
      </w:r>
      <w:r w:rsidRPr="00371859">
        <w:rPr>
          <w:rFonts w:cs="Arial"/>
          <w:color w:val="000000"/>
          <w:sz w:val="18"/>
          <w:szCs w:val="18"/>
        </w:rPr>
        <w:t>ury kanalizacyjne łączone są kielichowo na uszczelkę gumową</w:t>
      </w:r>
      <w:r w:rsidRPr="0060616D">
        <w:rPr>
          <w:rFonts w:cs="Arial"/>
          <w:color w:val="000000"/>
          <w:sz w:val="18"/>
          <w:szCs w:val="18"/>
        </w:rPr>
        <w:t xml:space="preserve"> </w:t>
      </w:r>
    </w:p>
    <w:p w:rsidR="00B525B7" w:rsidRPr="0060616D" w:rsidRDefault="00B525B7" w:rsidP="00B525B7">
      <w:pPr>
        <w:pStyle w:val="Akapitzlist"/>
        <w:numPr>
          <w:ilvl w:val="0"/>
          <w:numId w:val="31"/>
        </w:numPr>
        <w:autoSpaceDE w:val="0"/>
        <w:autoSpaceDN w:val="0"/>
        <w:adjustRightInd w:val="0"/>
        <w:spacing w:after="138" w:line="360" w:lineRule="auto"/>
        <w:jc w:val="both"/>
        <w:rPr>
          <w:rFonts w:cs="Arial"/>
          <w:color w:val="000000"/>
          <w:sz w:val="18"/>
          <w:szCs w:val="18"/>
        </w:rPr>
      </w:pPr>
      <w:r w:rsidRPr="0060616D">
        <w:rPr>
          <w:rFonts w:cs="Arial"/>
          <w:color w:val="000000"/>
          <w:sz w:val="18"/>
          <w:szCs w:val="18"/>
        </w:rPr>
        <w:t xml:space="preserve">chropowatość ścianek wewnętrznych k&lt;0,03 mm, </w:t>
      </w:r>
    </w:p>
    <w:p w:rsidR="00B525B7" w:rsidRDefault="001E7B0F" w:rsidP="00B525B7">
      <w:pPr>
        <w:pStyle w:val="Akapitzlist"/>
        <w:numPr>
          <w:ilvl w:val="0"/>
          <w:numId w:val="31"/>
        </w:numPr>
        <w:autoSpaceDE w:val="0"/>
        <w:autoSpaceDN w:val="0"/>
        <w:adjustRightInd w:val="0"/>
        <w:spacing w:line="360" w:lineRule="auto"/>
        <w:jc w:val="both"/>
        <w:rPr>
          <w:rFonts w:cs="Arial"/>
          <w:color w:val="000000"/>
          <w:sz w:val="18"/>
          <w:szCs w:val="18"/>
        </w:rPr>
      </w:pPr>
      <w:r w:rsidRPr="0060616D">
        <w:rPr>
          <w:rFonts w:cs="Arial"/>
          <w:color w:val="000000"/>
          <w:sz w:val="18"/>
          <w:szCs w:val="18"/>
        </w:rPr>
        <w:t>połączenie rur kanalizacyjnych ze stud</w:t>
      </w:r>
      <w:r>
        <w:rPr>
          <w:rFonts w:cs="Arial"/>
          <w:color w:val="000000"/>
          <w:sz w:val="18"/>
          <w:szCs w:val="18"/>
        </w:rPr>
        <w:t>niami betonowymi</w:t>
      </w:r>
      <w:r w:rsidRPr="0060616D">
        <w:rPr>
          <w:rFonts w:cs="Arial"/>
          <w:color w:val="000000"/>
          <w:sz w:val="18"/>
          <w:szCs w:val="18"/>
        </w:rPr>
        <w:t xml:space="preserve"> na tarasach kanałów, należy wykonać poprzez </w:t>
      </w:r>
      <w:r>
        <w:rPr>
          <w:rFonts w:cs="Arial"/>
          <w:color w:val="000000"/>
          <w:sz w:val="18"/>
          <w:szCs w:val="18"/>
        </w:rPr>
        <w:t>przejście szczelne odpowiednie dla rur P</w:t>
      </w:r>
      <w:r w:rsidR="0095750E">
        <w:rPr>
          <w:rFonts w:cs="Arial"/>
          <w:color w:val="000000"/>
          <w:sz w:val="18"/>
          <w:szCs w:val="18"/>
        </w:rPr>
        <w:t>P</w:t>
      </w:r>
      <w:r>
        <w:rPr>
          <w:rFonts w:cs="Arial"/>
          <w:color w:val="000000"/>
          <w:sz w:val="18"/>
          <w:szCs w:val="18"/>
        </w:rPr>
        <w:t xml:space="preserve"> obsadzone na etapie prefabrykacji</w:t>
      </w:r>
    </w:p>
    <w:p w:rsidR="001E7B0F" w:rsidRPr="00371859" w:rsidRDefault="001E7B0F" w:rsidP="001E7B0F">
      <w:pPr>
        <w:pStyle w:val="Nagwek3"/>
      </w:pPr>
      <w:bookmarkStart w:id="15" w:name="_Toc153624529"/>
      <w:r w:rsidRPr="00371859">
        <w:t>2.2.</w:t>
      </w:r>
      <w:r>
        <w:t>4</w:t>
      </w:r>
      <w:r w:rsidRPr="00371859">
        <w:t xml:space="preserve">. </w:t>
      </w:r>
      <w:r w:rsidRPr="0060616D">
        <w:t xml:space="preserve">RURY KANALIZACYJNE </w:t>
      </w:r>
      <w:r>
        <w:t xml:space="preserve">PERFOROWANE TYP MP </w:t>
      </w:r>
      <w:r w:rsidRPr="0060616D">
        <w:t>DN</w:t>
      </w:r>
      <w:r>
        <w:t>160, DN200</w:t>
      </w:r>
      <w:r w:rsidRPr="0060616D">
        <w:t xml:space="preserve"> Z </w:t>
      </w:r>
      <w:r>
        <w:t>PP</w:t>
      </w:r>
      <w:r w:rsidRPr="0060616D">
        <w:t xml:space="preserve"> O SZTYWNOŚCI OBWODOWEJ SN8</w:t>
      </w:r>
      <w:r>
        <w:t xml:space="preserve"> </w:t>
      </w:r>
      <w:r w:rsidRPr="0060616D">
        <w:t>kN/m2</w:t>
      </w:r>
      <w:bookmarkEnd w:id="15"/>
    </w:p>
    <w:p w:rsidR="001E7B0F" w:rsidRPr="00371859" w:rsidRDefault="001E7B0F" w:rsidP="001E7B0F">
      <w:pPr>
        <w:autoSpaceDE w:val="0"/>
        <w:autoSpaceDN w:val="0"/>
        <w:adjustRightInd w:val="0"/>
        <w:spacing w:line="360" w:lineRule="auto"/>
        <w:jc w:val="both"/>
        <w:rPr>
          <w:rFonts w:cs="Arial"/>
          <w:color w:val="000000"/>
          <w:sz w:val="18"/>
          <w:szCs w:val="18"/>
        </w:rPr>
      </w:pPr>
      <w:r w:rsidRPr="00371859">
        <w:rPr>
          <w:rFonts w:cs="Arial"/>
          <w:color w:val="000000"/>
          <w:sz w:val="18"/>
          <w:szCs w:val="18"/>
        </w:rPr>
        <w:t>W średnicy DN</w:t>
      </w:r>
      <w:r>
        <w:rPr>
          <w:rFonts w:cs="Arial"/>
          <w:color w:val="000000"/>
          <w:sz w:val="18"/>
          <w:szCs w:val="18"/>
        </w:rPr>
        <w:t>160 i DN200</w:t>
      </w:r>
      <w:r w:rsidRPr="00371859">
        <w:rPr>
          <w:rFonts w:cs="Arial"/>
          <w:color w:val="000000"/>
          <w:sz w:val="18"/>
          <w:szCs w:val="18"/>
        </w:rPr>
        <w:t xml:space="preserve"> kanalizacje deszczową projekt</w:t>
      </w:r>
      <w:r>
        <w:rPr>
          <w:rFonts w:cs="Arial"/>
          <w:color w:val="000000"/>
          <w:sz w:val="18"/>
          <w:szCs w:val="18"/>
        </w:rPr>
        <w:t xml:space="preserve">uje się </w:t>
      </w:r>
      <w:r w:rsidR="0095750E">
        <w:rPr>
          <w:rFonts w:cs="Arial"/>
          <w:color w:val="000000"/>
          <w:sz w:val="18"/>
          <w:szCs w:val="18"/>
        </w:rPr>
        <w:t xml:space="preserve">z rur tworzywowych z PP wielofunkcyjnych </w:t>
      </w:r>
      <w:r w:rsidRPr="00371859">
        <w:rPr>
          <w:rFonts w:cs="Arial"/>
          <w:color w:val="000000"/>
          <w:sz w:val="18"/>
          <w:szCs w:val="18"/>
        </w:rPr>
        <w:t>o sztywności obwodowej SN8</w:t>
      </w:r>
      <w:r>
        <w:rPr>
          <w:rFonts w:cs="Arial"/>
          <w:color w:val="000000"/>
          <w:sz w:val="18"/>
          <w:szCs w:val="18"/>
        </w:rPr>
        <w:t xml:space="preserve"> </w:t>
      </w:r>
      <w:r w:rsidRPr="00371859">
        <w:rPr>
          <w:rFonts w:cs="Arial"/>
          <w:color w:val="000000"/>
          <w:sz w:val="18"/>
          <w:szCs w:val="18"/>
        </w:rPr>
        <w:t xml:space="preserve">wg PN-EN 1852, łączonych na połączenia kielichowe z uszczelką. Parametry: </w:t>
      </w:r>
    </w:p>
    <w:p w:rsidR="001E7B0F" w:rsidRDefault="001E7B0F" w:rsidP="001E7B0F">
      <w:pPr>
        <w:pStyle w:val="Akapitzlist"/>
        <w:numPr>
          <w:ilvl w:val="0"/>
          <w:numId w:val="31"/>
        </w:numPr>
        <w:autoSpaceDE w:val="0"/>
        <w:autoSpaceDN w:val="0"/>
        <w:adjustRightInd w:val="0"/>
        <w:spacing w:after="138" w:line="360" w:lineRule="auto"/>
        <w:jc w:val="both"/>
        <w:rPr>
          <w:rFonts w:cs="Arial"/>
          <w:color w:val="000000"/>
          <w:sz w:val="18"/>
          <w:szCs w:val="18"/>
        </w:rPr>
      </w:pPr>
      <w:r>
        <w:rPr>
          <w:rFonts w:cs="Arial"/>
          <w:color w:val="000000"/>
          <w:sz w:val="18"/>
          <w:szCs w:val="18"/>
        </w:rPr>
        <w:t>r</w:t>
      </w:r>
      <w:r w:rsidRPr="00371859">
        <w:rPr>
          <w:rFonts w:cs="Arial"/>
          <w:color w:val="000000"/>
          <w:sz w:val="18"/>
          <w:szCs w:val="18"/>
        </w:rPr>
        <w:t>ury kanalizacyjne łączone są kielichowo na uszczelkę gumową</w:t>
      </w:r>
      <w:r w:rsidRPr="0060616D">
        <w:rPr>
          <w:rFonts w:cs="Arial"/>
          <w:color w:val="000000"/>
          <w:sz w:val="18"/>
          <w:szCs w:val="18"/>
        </w:rPr>
        <w:t xml:space="preserve"> </w:t>
      </w:r>
    </w:p>
    <w:p w:rsidR="001E7B0F" w:rsidRPr="0060616D" w:rsidRDefault="001E7B0F" w:rsidP="001E7B0F">
      <w:pPr>
        <w:pStyle w:val="Akapitzlist"/>
        <w:numPr>
          <w:ilvl w:val="0"/>
          <w:numId w:val="31"/>
        </w:numPr>
        <w:autoSpaceDE w:val="0"/>
        <w:autoSpaceDN w:val="0"/>
        <w:adjustRightInd w:val="0"/>
        <w:spacing w:after="138" w:line="360" w:lineRule="auto"/>
        <w:jc w:val="both"/>
        <w:rPr>
          <w:rFonts w:cs="Arial"/>
          <w:color w:val="000000"/>
          <w:sz w:val="18"/>
          <w:szCs w:val="18"/>
        </w:rPr>
      </w:pPr>
      <w:r w:rsidRPr="0060616D">
        <w:rPr>
          <w:rFonts w:cs="Arial"/>
          <w:color w:val="000000"/>
          <w:sz w:val="18"/>
          <w:szCs w:val="18"/>
        </w:rPr>
        <w:t xml:space="preserve">chropowatość ścianek wewnętrznych k&lt;0,03 mm, </w:t>
      </w:r>
    </w:p>
    <w:p w:rsidR="0095750E" w:rsidRDefault="0095750E" w:rsidP="0095750E">
      <w:pPr>
        <w:pStyle w:val="Akapitzlist"/>
        <w:numPr>
          <w:ilvl w:val="0"/>
          <w:numId w:val="31"/>
        </w:numPr>
        <w:autoSpaceDE w:val="0"/>
        <w:autoSpaceDN w:val="0"/>
        <w:adjustRightInd w:val="0"/>
        <w:spacing w:line="360" w:lineRule="auto"/>
        <w:jc w:val="both"/>
        <w:rPr>
          <w:rFonts w:cs="Arial"/>
          <w:color w:val="000000"/>
          <w:sz w:val="18"/>
          <w:szCs w:val="18"/>
        </w:rPr>
      </w:pPr>
      <w:r>
        <w:rPr>
          <w:rFonts w:cs="Arial"/>
          <w:color w:val="000000"/>
          <w:sz w:val="18"/>
          <w:szCs w:val="18"/>
        </w:rPr>
        <w:t>połączenie rur kanalizacyjnych ze studzienkami tworzywowymi należy wykonać poprzez kinetę lub dla określonych przypadków in-situ zapewniając przejścia szczelne</w:t>
      </w:r>
    </w:p>
    <w:p w:rsidR="0095750E" w:rsidRDefault="0095750E" w:rsidP="0095750E">
      <w:pPr>
        <w:pStyle w:val="Akapitzlist"/>
        <w:numPr>
          <w:ilvl w:val="0"/>
          <w:numId w:val="31"/>
        </w:numPr>
        <w:autoSpaceDE w:val="0"/>
        <w:autoSpaceDN w:val="0"/>
        <w:adjustRightInd w:val="0"/>
        <w:spacing w:line="360" w:lineRule="auto"/>
        <w:jc w:val="both"/>
        <w:rPr>
          <w:rFonts w:cs="Arial"/>
          <w:color w:val="000000"/>
          <w:sz w:val="18"/>
          <w:szCs w:val="18"/>
        </w:rPr>
      </w:pPr>
      <w:r>
        <w:rPr>
          <w:rFonts w:cs="Arial"/>
          <w:color w:val="000000"/>
          <w:sz w:val="18"/>
          <w:szCs w:val="18"/>
        </w:rPr>
        <w:t xml:space="preserve">rury powinny posiadać perforację </w:t>
      </w:r>
      <w:r w:rsidR="00EC5DEB">
        <w:rPr>
          <w:rFonts w:cs="Arial"/>
          <w:color w:val="000000"/>
          <w:sz w:val="18"/>
          <w:szCs w:val="18"/>
        </w:rPr>
        <w:t xml:space="preserve">w górnej części </w:t>
      </w:r>
      <w:r>
        <w:rPr>
          <w:rFonts w:cs="Arial"/>
          <w:color w:val="000000"/>
          <w:sz w:val="18"/>
          <w:szCs w:val="18"/>
        </w:rPr>
        <w:t>w 1/3 obwodu (kąt 120˚)</w:t>
      </w:r>
    </w:p>
    <w:p w:rsidR="00EC5DEB" w:rsidRDefault="00EC5DEB" w:rsidP="0095750E">
      <w:pPr>
        <w:pStyle w:val="Akapitzlist"/>
        <w:numPr>
          <w:ilvl w:val="0"/>
          <w:numId w:val="31"/>
        </w:numPr>
        <w:autoSpaceDE w:val="0"/>
        <w:autoSpaceDN w:val="0"/>
        <w:adjustRightInd w:val="0"/>
        <w:spacing w:line="360" w:lineRule="auto"/>
        <w:jc w:val="both"/>
        <w:rPr>
          <w:rFonts w:cs="Arial"/>
          <w:color w:val="000000"/>
          <w:sz w:val="18"/>
          <w:szCs w:val="18"/>
        </w:rPr>
      </w:pPr>
      <w:r>
        <w:rPr>
          <w:rFonts w:cs="Arial"/>
          <w:color w:val="000000"/>
          <w:sz w:val="18"/>
          <w:szCs w:val="18"/>
        </w:rPr>
        <w:t>rury z fabrycznie owiniętym filtrem z geowłókniny</w:t>
      </w:r>
    </w:p>
    <w:p w:rsidR="001E7B0F" w:rsidRPr="00EC5DEB" w:rsidRDefault="00EC5DEB" w:rsidP="001E7B0F">
      <w:pPr>
        <w:pStyle w:val="Akapitzlist"/>
        <w:numPr>
          <w:ilvl w:val="0"/>
          <w:numId w:val="31"/>
        </w:numPr>
        <w:autoSpaceDE w:val="0"/>
        <w:autoSpaceDN w:val="0"/>
        <w:adjustRightInd w:val="0"/>
        <w:spacing w:line="360" w:lineRule="auto"/>
        <w:jc w:val="both"/>
        <w:rPr>
          <w:rFonts w:cs="Arial"/>
          <w:color w:val="000000"/>
          <w:sz w:val="18"/>
          <w:szCs w:val="18"/>
        </w:rPr>
      </w:pPr>
      <w:r>
        <w:t xml:space="preserve">rury powinny zapewniać zgodność z normą PN-EN 13476-3 </w:t>
      </w:r>
    </w:p>
    <w:p w:rsidR="00EC5DEB" w:rsidRPr="00371859" w:rsidRDefault="00EC5DEB" w:rsidP="00EC5DEB">
      <w:pPr>
        <w:pStyle w:val="Nagwek3"/>
      </w:pPr>
      <w:bookmarkStart w:id="16" w:name="_Toc153624530"/>
      <w:r w:rsidRPr="00371859">
        <w:t>2.2.</w:t>
      </w:r>
      <w:r w:rsidR="00201D39">
        <w:t>5</w:t>
      </w:r>
      <w:r w:rsidRPr="00371859">
        <w:t xml:space="preserve">. </w:t>
      </w:r>
      <w:r>
        <w:t>ODWODNIENIE LINIOWE</w:t>
      </w:r>
      <w:bookmarkEnd w:id="16"/>
      <w:r>
        <w:t xml:space="preserve"> </w:t>
      </w:r>
    </w:p>
    <w:p w:rsidR="001E7B0F" w:rsidRDefault="005E0ED4" w:rsidP="001E7B0F">
      <w:pPr>
        <w:autoSpaceDE w:val="0"/>
        <w:autoSpaceDN w:val="0"/>
        <w:adjustRightInd w:val="0"/>
        <w:spacing w:line="360" w:lineRule="auto"/>
        <w:jc w:val="both"/>
        <w:rPr>
          <w:rFonts w:cs="Arial"/>
          <w:color w:val="000000"/>
          <w:sz w:val="18"/>
          <w:szCs w:val="18"/>
        </w:rPr>
      </w:pPr>
      <w:r>
        <w:rPr>
          <w:rFonts w:cs="Arial"/>
          <w:color w:val="000000"/>
          <w:sz w:val="18"/>
          <w:szCs w:val="18"/>
        </w:rPr>
        <w:t>Zaprojektowano odwodnienie liniowe szerokości w świetle 15cm z polimerobetonu z rusztem w klasie najazdowej typu ciężkiego D400. Odwodnienie powinno być wykonane z fabrycznym spadkiem dwustronnym w kierunku odpływu. Odpływ powinien podłączony przez zasyfonowanie do skrzynki odpływowej wyposażonej w kosz osadczy.</w:t>
      </w:r>
    </w:p>
    <w:p w:rsidR="005E0ED4" w:rsidRDefault="005E0ED4" w:rsidP="00201D39">
      <w:pPr>
        <w:pStyle w:val="Nagwek3"/>
        <w:numPr>
          <w:ilvl w:val="2"/>
          <w:numId w:val="32"/>
        </w:numPr>
        <w:ind w:left="0" w:firstLine="0"/>
      </w:pPr>
      <w:bookmarkStart w:id="17" w:name="_Toc153624531"/>
      <w:r>
        <w:t>STUDZIENKI PP DN425</w:t>
      </w:r>
      <w:r w:rsidR="002135F4">
        <w:t>, DN600</w:t>
      </w:r>
      <w:bookmarkEnd w:id="17"/>
    </w:p>
    <w:p w:rsidR="001E7B0F" w:rsidRPr="00201D39" w:rsidRDefault="005E0ED4" w:rsidP="00201D39">
      <w:pPr>
        <w:spacing w:line="360" w:lineRule="auto"/>
        <w:jc w:val="both"/>
        <w:rPr>
          <w:rFonts w:cs="Arial"/>
          <w:color w:val="000000"/>
          <w:sz w:val="18"/>
          <w:szCs w:val="18"/>
        </w:rPr>
      </w:pPr>
      <w:r w:rsidRPr="005E0ED4">
        <w:rPr>
          <w:rFonts w:cs="Arial"/>
          <w:color w:val="000000"/>
          <w:sz w:val="18"/>
          <w:szCs w:val="18"/>
        </w:rPr>
        <w:t xml:space="preserve">Studzienki PP </w:t>
      </w:r>
      <w:r>
        <w:rPr>
          <w:rFonts w:cs="Arial"/>
          <w:color w:val="000000"/>
          <w:sz w:val="18"/>
          <w:szCs w:val="18"/>
        </w:rPr>
        <w:t>DN425 zaprojektowano dla włączenia kanałów DN160 i DN200</w:t>
      </w:r>
      <w:r w:rsidR="002135F4">
        <w:rPr>
          <w:rFonts w:cs="Arial"/>
          <w:color w:val="000000"/>
          <w:sz w:val="18"/>
          <w:szCs w:val="18"/>
        </w:rPr>
        <w:t xml:space="preserve"> poprzez kinetę lub in-situ. Dla studzienki DN600 podłączenie średnic DN300. W przypadku stosowania kinety zbiorczej należy zapewnić kork</w:t>
      </w:r>
      <w:r w:rsidR="00201D39">
        <w:rPr>
          <w:rFonts w:cs="Arial"/>
          <w:color w:val="000000"/>
          <w:sz w:val="18"/>
          <w:szCs w:val="18"/>
        </w:rPr>
        <w:t xml:space="preserve">i dla niepodłączonych dopływów. </w:t>
      </w:r>
      <w:r w:rsidR="002135F4">
        <w:rPr>
          <w:rFonts w:cs="Arial"/>
          <w:color w:val="000000"/>
          <w:sz w:val="18"/>
          <w:szCs w:val="18"/>
        </w:rPr>
        <w:t>Studzienki należy wykonać w klasie najazdowej typu ciężkiego zgodnie z dokumentacją projektową. Podłączenie kinety poprzez rurę karbowaną PP w klasie sztywności obwodowej SN8 kN/m</w:t>
      </w:r>
      <w:r w:rsidR="002135F4">
        <w:rPr>
          <w:rFonts w:cs="Arial"/>
          <w:color w:val="000000"/>
          <w:sz w:val="18"/>
          <w:szCs w:val="18"/>
          <w:vertAlign w:val="superscript"/>
        </w:rPr>
        <w:t>2</w:t>
      </w:r>
      <w:r w:rsidR="002135F4">
        <w:rPr>
          <w:rFonts w:cs="Arial"/>
          <w:color w:val="000000"/>
          <w:sz w:val="18"/>
          <w:szCs w:val="18"/>
        </w:rPr>
        <w:t>. Studzienka powinna być wyposażona w rurę teleskopową ~0,7m, stożek odciążający oraz płytę adaptacyjną. Studzienka powinna być wyposażona w odpowiednie manszety zalecane przez producenta.</w:t>
      </w:r>
    </w:p>
    <w:p w:rsidR="001E7B0F" w:rsidRPr="001E7B0F" w:rsidRDefault="001E7B0F" w:rsidP="001E7B0F">
      <w:pPr>
        <w:autoSpaceDE w:val="0"/>
        <w:autoSpaceDN w:val="0"/>
        <w:adjustRightInd w:val="0"/>
        <w:spacing w:line="360" w:lineRule="auto"/>
        <w:jc w:val="both"/>
        <w:rPr>
          <w:rFonts w:cs="Arial"/>
          <w:color w:val="000000"/>
          <w:sz w:val="18"/>
          <w:szCs w:val="18"/>
        </w:rPr>
      </w:pPr>
    </w:p>
    <w:p w:rsidR="00371859" w:rsidRPr="00201D39" w:rsidRDefault="00371859" w:rsidP="00201D39">
      <w:pPr>
        <w:pStyle w:val="Nagwek3"/>
      </w:pPr>
      <w:bookmarkStart w:id="18" w:name="_Toc153624532"/>
      <w:r w:rsidRPr="00201D39">
        <w:t>2.2.</w:t>
      </w:r>
      <w:r w:rsidR="00201D39">
        <w:t>7</w:t>
      </w:r>
      <w:r w:rsidRPr="00201D39">
        <w:t xml:space="preserve">. </w:t>
      </w:r>
      <w:r w:rsidR="00201D39" w:rsidRPr="00201D39">
        <w:t>STUDNIE BETONOWE DN1500</w:t>
      </w:r>
      <w:r w:rsidR="00201D39">
        <w:t xml:space="preserve"> Z</w:t>
      </w:r>
      <w:r w:rsidR="00201D39" w:rsidRPr="00201D39">
        <w:t xml:space="preserve"> PREFABRYKOWAN</w:t>
      </w:r>
      <w:r w:rsidR="00201D39">
        <w:t>YCH KRĘGÓW</w:t>
      </w:r>
      <w:r w:rsidR="00201D39" w:rsidRPr="00201D39">
        <w:t xml:space="preserve"> ŁĄCZON</w:t>
      </w:r>
      <w:r w:rsidR="00201D39">
        <w:t>YCH</w:t>
      </w:r>
      <w:r w:rsidR="00201D39" w:rsidRPr="00201D39">
        <w:t xml:space="preserve"> NA USZCZELKĘ GUMOWĄ (EPDM)</w:t>
      </w:r>
      <w:bookmarkEnd w:id="18"/>
      <w:r w:rsidR="00201D39" w:rsidRPr="00201D39">
        <w:t xml:space="preserve"> </w:t>
      </w:r>
    </w:p>
    <w:p w:rsidR="00371859" w:rsidRPr="00201D39" w:rsidRDefault="00371859" w:rsidP="00201D39">
      <w:pPr>
        <w:pStyle w:val="Akapitzlist"/>
        <w:numPr>
          <w:ilvl w:val="0"/>
          <w:numId w:val="33"/>
        </w:numPr>
        <w:autoSpaceDE w:val="0"/>
        <w:autoSpaceDN w:val="0"/>
        <w:adjustRightInd w:val="0"/>
        <w:spacing w:line="360" w:lineRule="auto"/>
        <w:jc w:val="both"/>
        <w:rPr>
          <w:rFonts w:cs="Arial"/>
          <w:color w:val="000000"/>
          <w:sz w:val="18"/>
          <w:szCs w:val="18"/>
        </w:rPr>
      </w:pPr>
      <w:r w:rsidRPr="00201D39">
        <w:rPr>
          <w:rFonts w:cs="Arial"/>
          <w:color w:val="000000"/>
          <w:sz w:val="18"/>
          <w:szCs w:val="18"/>
        </w:rPr>
        <w:t xml:space="preserve">konstrukcja typowa zgodna z normą PN-B-10729:1999, </w:t>
      </w:r>
    </w:p>
    <w:p w:rsidR="00371859" w:rsidRPr="00201D39" w:rsidRDefault="00371859" w:rsidP="00201D39">
      <w:pPr>
        <w:pStyle w:val="Akapitzlist"/>
        <w:numPr>
          <w:ilvl w:val="0"/>
          <w:numId w:val="33"/>
        </w:numPr>
        <w:autoSpaceDE w:val="0"/>
        <w:autoSpaceDN w:val="0"/>
        <w:adjustRightInd w:val="0"/>
        <w:spacing w:line="360" w:lineRule="auto"/>
        <w:jc w:val="both"/>
        <w:rPr>
          <w:rFonts w:cs="Arial"/>
          <w:color w:val="000000"/>
          <w:sz w:val="18"/>
          <w:szCs w:val="18"/>
        </w:rPr>
      </w:pPr>
      <w:r w:rsidRPr="00201D39">
        <w:rPr>
          <w:rFonts w:cs="Arial"/>
          <w:color w:val="000000"/>
          <w:sz w:val="18"/>
          <w:szCs w:val="18"/>
        </w:rPr>
        <w:t xml:space="preserve">komora robocza studzienki (powyżej wejścia kanałów) powinna być wykonana z kręgów żelbetowych o średnicy 150cm, 120cm, lub odpowiadających wymaganiom PN-EN 1917. Beton w klasie B45 </w:t>
      </w:r>
    </w:p>
    <w:p w:rsidR="00201D39" w:rsidRPr="00201D39" w:rsidRDefault="00201D39" w:rsidP="00201D39">
      <w:pPr>
        <w:autoSpaceDE w:val="0"/>
        <w:autoSpaceDN w:val="0"/>
        <w:adjustRightInd w:val="0"/>
        <w:spacing w:line="360" w:lineRule="auto"/>
        <w:jc w:val="both"/>
        <w:rPr>
          <w:rFonts w:cs="Arial"/>
          <w:color w:val="000000"/>
          <w:sz w:val="18"/>
          <w:szCs w:val="18"/>
        </w:rPr>
      </w:pPr>
    </w:p>
    <w:p w:rsidR="00201D39" w:rsidRPr="00201D39" w:rsidRDefault="00201D39" w:rsidP="00201D39">
      <w:pPr>
        <w:pStyle w:val="Akapitzlist"/>
        <w:numPr>
          <w:ilvl w:val="0"/>
          <w:numId w:val="33"/>
        </w:numPr>
        <w:autoSpaceDE w:val="0"/>
        <w:autoSpaceDN w:val="0"/>
        <w:adjustRightInd w:val="0"/>
        <w:spacing w:after="139" w:line="360" w:lineRule="auto"/>
        <w:jc w:val="both"/>
        <w:rPr>
          <w:rFonts w:cs="Arial"/>
          <w:color w:val="000000"/>
          <w:sz w:val="18"/>
          <w:szCs w:val="18"/>
        </w:rPr>
      </w:pPr>
      <w:r w:rsidRPr="00201D39">
        <w:rPr>
          <w:rFonts w:cs="Arial"/>
          <w:color w:val="000000"/>
          <w:sz w:val="18"/>
          <w:szCs w:val="18"/>
        </w:rPr>
        <w:lastRenderedPageBreak/>
        <w:t xml:space="preserve">płyta pokrywowa (stropowa) prefabrykowana wykonana z żelbetu w postaci zwężki kanałowej niesymetrycznej. Beton w klasie B45. Średnica płyty powinna być większa od średnicy zewnętrznej kręgów, zgodnie z dokumentacją projektową, </w:t>
      </w:r>
    </w:p>
    <w:p w:rsidR="00201D39" w:rsidRDefault="00201D39" w:rsidP="001961FB">
      <w:pPr>
        <w:pStyle w:val="Nagwek3"/>
        <w:numPr>
          <w:ilvl w:val="2"/>
          <w:numId w:val="34"/>
        </w:numPr>
        <w:ind w:left="0" w:firstLine="0"/>
      </w:pPr>
      <w:bookmarkStart w:id="19" w:name="_Toc153624533"/>
      <w:r>
        <w:t>REGULATOR PRZEPŁYWU</w:t>
      </w:r>
      <w:bookmarkEnd w:id="19"/>
    </w:p>
    <w:p w:rsidR="00201D39" w:rsidRPr="00201D39" w:rsidRDefault="001961FB" w:rsidP="00C52BBB">
      <w:pPr>
        <w:spacing w:line="360" w:lineRule="auto"/>
        <w:jc w:val="both"/>
      </w:pPr>
      <w:r>
        <w:t xml:space="preserve">Zaprojektowano regulator przepływu na wypływie z retencji kanałowej. Zadaniem regulatora przepływu jest limitowanie odpływu z retencji liniowej do wartości maksymalnej 10 l/s do gminnej kanalizacji deszczowej w ul. Przybosia. </w:t>
      </w:r>
      <w:r w:rsidRPr="001961FB">
        <w:t xml:space="preserve">Regulator przepływu powinien być wykonany z materiałów nie podatnych na korozję ze względu na jego ciągły kontakt z przepływającym medium. </w:t>
      </w:r>
      <w:r>
        <w:t>U</w:t>
      </w:r>
      <w:r w:rsidRPr="001961FB">
        <w:t>rządzeni</w:t>
      </w:r>
      <w:r>
        <w:t>e</w:t>
      </w:r>
      <w:r w:rsidRPr="001961FB">
        <w:t xml:space="preserve"> t</w:t>
      </w:r>
      <w:r>
        <w:t>o</w:t>
      </w:r>
      <w:r w:rsidRPr="001961FB">
        <w:t xml:space="preserve"> winn</w:t>
      </w:r>
      <w:r>
        <w:t>o</w:t>
      </w:r>
      <w:r w:rsidRPr="001961FB">
        <w:t xml:space="preserve"> pracować jako bezobsługowe, tym samym nie posiadać żadnych elementów ruchomych, które mogłyby ulec awarii. Obsługę prawidłowo zaprojektowanego i działającego regulatora należy ograniczyć do okresowych kontroli stanu regulatora, ewentualnego wyczyszczenia z napływających zanieczyszczeń.</w:t>
      </w:r>
      <w:r>
        <w:t xml:space="preserve"> Regulator przepływu należ dobrać w uzgodnieniu z PWiK Piaseczno dla wartości wskazanych w dokumentacji projektowej.</w:t>
      </w:r>
    </w:p>
    <w:p w:rsidR="003C7519" w:rsidRDefault="003C7519" w:rsidP="003C7519">
      <w:pPr>
        <w:pStyle w:val="Nagwek3"/>
        <w:numPr>
          <w:ilvl w:val="2"/>
          <w:numId w:val="34"/>
        </w:numPr>
        <w:ind w:left="0" w:firstLine="0"/>
      </w:pPr>
      <w:bookmarkStart w:id="20" w:name="_Toc153624534"/>
      <w:r>
        <w:t>ZINTEGROWANY SEPARATOR ZAWIESINY MINERALNEJ I SUBSTANCJI ROPOPOCHODNYCH</w:t>
      </w:r>
      <w:bookmarkEnd w:id="20"/>
    </w:p>
    <w:p w:rsidR="00201D39" w:rsidRPr="002C40F1" w:rsidRDefault="003C7519" w:rsidP="002C40F1">
      <w:pPr>
        <w:spacing w:line="360" w:lineRule="auto"/>
        <w:jc w:val="both"/>
        <w:rPr>
          <w:rFonts w:cs="Arial"/>
          <w:color w:val="000000"/>
          <w:sz w:val="18"/>
          <w:szCs w:val="18"/>
        </w:rPr>
      </w:pPr>
      <w:r w:rsidRPr="003C7519">
        <w:rPr>
          <w:rFonts w:cs="Arial"/>
          <w:color w:val="000000"/>
          <w:sz w:val="18"/>
          <w:szCs w:val="18"/>
        </w:rPr>
        <w:t xml:space="preserve">Zaprojektowano </w:t>
      </w:r>
      <w:r w:rsidR="002C40F1">
        <w:rPr>
          <w:rFonts w:cs="Arial"/>
          <w:color w:val="000000"/>
          <w:sz w:val="18"/>
          <w:szCs w:val="18"/>
        </w:rPr>
        <w:t>separator substancji ropopochodnych z zintegrowanym osadnikiem zawiesin mineralnych. Separator należy zamówić z wkładem lamelowym w zbiorniku żelbetowym DN1500 lub DN1200 z włazem najazdowym klasy D400. Przepływ nominalny separatora powinien wynosić 3 l/s a maksymalny 30 l/s. Przed zamówieniem urządzenia należy uzgodnić z PWiK Piaseczno.</w:t>
      </w:r>
    </w:p>
    <w:p w:rsidR="00201D39" w:rsidRPr="00201D39" w:rsidRDefault="00201D39" w:rsidP="002C40F1">
      <w:pPr>
        <w:pStyle w:val="Nagwek3"/>
      </w:pPr>
      <w:bookmarkStart w:id="21" w:name="_Toc153624535"/>
      <w:r w:rsidRPr="00201D39">
        <w:t>2.2.</w:t>
      </w:r>
      <w:r w:rsidR="002C40F1" w:rsidRPr="002C40F1">
        <w:t>10</w:t>
      </w:r>
      <w:r w:rsidRPr="00201D39">
        <w:t xml:space="preserve">. </w:t>
      </w:r>
      <w:r w:rsidR="002C40F1" w:rsidRPr="00201D39">
        <w:t>STOPNIE ŻELIWNE ZŁAZOWE</w:t>
      </w:r>
      <w:bookmarkEnd w:id="21"/>
      <w:r w:rsidR="002C40F1" w:rsidRPr="00201D39">
        <w:t xml:space="preserve"> </w:t>
      </w:r>
    </w:p>
    <w:p w:rsidR="00201D39" w:rsidRPr="00201D39" w:rsidRDefault="00201D39" w:rsidP="002C40F1">
      <w:pPr>
        <w:autoSpaceDE w:val="0"/>
        <w:autoSpaceDN w:val="0"/>
        <w:adjustRightInd w:val="0"/>
        <w:spacing w:line="360" w:lineRule="auto"/>
        <w:jc w:val="both"/>
        <w:rPr>
          <w:rFonts w:cs="Arial"/>
          <w:color w:val="000000"/>
          <w:sz w:val="18"/>
          <w:szCs w:val="18"/>
        </w:rPr>
      </w:pPr>
      <w:r w:rsidRPr="00201D39">
        <w:rPr>
          <w:rFonts w:cs="Arial"/>
          <w:color w:val="000000"/>
          <w:sz w:val="18"/>
          <w:szCs w:val="18"/>
        </w:rPr>
        <w:t xml:space="preserve">Wewnątrz studni obsadzić mijankowo stopnie złazowe żeliwne wg PN EN 13101:2005 lub klamry żeliwne powlekane PE w odstępach co 30cm. </w:t>
      </w:r>
    </w:p>
    <w:p w:rsidR="00201D39" w:rsidRPr="00201D39" w:rsidRDefault="00201D39" w:rsidP="002C40F1">
      <w:pPr>
        <w:pStyle w:val="Nagwek3"/>
      </w:pPr>
      <w:bookmarkStart w:id="22" w:name="_Toc153624536"/>
      <w:r w:rsidRPr="00201D39">
        <w:t>2.2.</w:t>
      </w:r>
      <w:r w:rsidR="002C40F1" w:rsidRPr="002C40F1">
        <w:t>11</w:t>
      </w:r>
      <w:r w:rsidRPr="00201D39">
        <w:t xml:space="preserve">. </w:t>
      </w:r>
      <w:r w:rsidR="002C40F1" w:rsidRPr="00201D39">
        <w:t>BETON</w:t>
      </w:r>
      <w:bookmarkEnd w:id="22"/>
      <w:r w:rsidR="002C40F1" w:rsidRPr="00201D39">
        <w:t xml:space="preserve"> </w:t>
      </w:r>
    </w:p>
    <w:p w:rsidR="00201D39" w:rsidRPr="00201D39" w:rsidRDefault="00201D39" w:rsidP="002C40F1">
      <w:pPr>
        <w:autoSpaceDE w:val="0"/>
        <w:autoSpaceDN w:val="0"/>
        <w:adjustRightInd w:val="0"/>
        <w:spacing w:line="360" w:lineRule="auto"/>
        <w:jc w:val="both"/>
        <w:rPr>
          <w:rFonts w:cs="Arial"/>
          <w:color w:val="000000"/>
          <w:sz w:val="18"/>
          <w:szCs w:val="18"/>
        </w:rPr>
      </w:pPr>
      <w:r w:rsidRPr="00201D39">
        <w:rPr>
          <w:rFonts w:cs="Arial"/>
          <w:color w:val="000000"/>
          <w:sz w:val="18"/>
          <w:szCs w:val="18"/>
        </w:rPr>
        <w:t xml:space="preserve">Beton hydrotechniczny B-45 (na elementy betonowe) powinien odpowiadać wymaganiom PN-88B-06250. Beton suchy B10 na podsypki pod elementy konstrukcji studni i </w:t>
      </w:r>
      <w:r w:rsidR="002C40F1">
        <w:rPr>
          <w:rFonts w:cs="Arial"/>
          <w:color w:val="000000"/>
          <w:sz w:val="18"/>
          <w:szCs w:val="18"/>
        </w:rPr>
        <w:t>odwodnienia liniowego</w:t>
      </w:r>
      <w:r w:rsidRPr="00201D39">
        <w:rPr>
          <w:rFonts w:cs="Arial"/>
          <w:color w:val="000000"/>
          <w:sz w:val="18"/>
          <w:szCs w:val="18"/>
        </w:rPr>
        <w:t xml:space="preserve">. </w:t>
      </w:r>
    </w:p>
    <w:p w:rsidR="00201D39" w:rsidRPr="00201D39" w:rsidRDefault="00201D39" w:rsidP="002C40F1">
      <w:pPr>
        <w:pStyle w:val="Nagwek3"/>
      </w:pPr>
      <w:bookmarkStart w:id="23" w:name="_Toc153624537"/>
      <w:r w:rsidRPr="00201D39">
        <w:t>2.2.</w:t>
      </w:r>
      <w:r w:rsidR="002C40F1">
        <w:t>12</w:t>
      </w:r>
      <w:r w:rsidRPr="00201D39">
        <w:t xml:space="preserve">. </w:t>
      </w:r>
      <w:r w:rsidR="002C40F1" w:rsidRPr="00201D39">
        <w:t>ZAPRAWA CEMENTOWA</w:t>
      </w:r>
      <w:bookmarkEnd w:id="23"/>
      <w:r w:rsidR="002C40F1" w:rsidRPr="00201D39">
        <w:t xml:space="preserve"> </w:t>
      </w:r>
    </w:p>
    <w:p w:rsidR="00201D39" w:rsidRPr="00201D39" w:rsidRDefault="00201D39" w:rsidP="002C40F1">
      <w:pPr>
        <w:autoSpaceDE w:val="0"/>
        <w:autoSpaceDN w:val="0"/>
        <w:adjustRightInd w:val="0"/>
        <w:spacing w:line="360" w:lineRule="auto"/>
        <w:jc w:val="both"/>
        <w:rPr>
          <w:rFonts w:cs="Arial"/>
          <w:color w:val="000000"/>
          <w:sz w:val="18"/>
          <w:szCs w:val="18"/>
        </w:rPr>
      </w:pPr>
      <w:r w:rsidRPr="00201D39">
        <w:rPr>
          <w:rFonts w:cs="Arial"/>
          <w:color w:val="000000"/>
          <w:sz w:val="18"/>
          <w:szCs w:val="18"/>
        </w:rPr>
        <w:t xml:space="preserve">Zaprawa cementowa powinna odpowiadać wymaganiom PN-B-14501 </w:t>
      </w:r>
    </w:p>
    <w:p w:rsidR="00201D39" w:rsidRPr="00201D39" w:rsidRDefault="002C40F1" w:rsidP="002C40F1">
      <w:pPr>
        <w:pStyle w:val="Nagwek3"/>
      </w:pPr>
      <w:bookmarkStart w:id="24" w:name="_Toc153624538"/>
      <w:r w:rsidRPr="00201D39">
        <w:t>2.2.</w:t>
      </w:r>
      <w:r>
        <w:t>13</w:t>
      </w:r>
      <w:r w:rsidRPr="00201D39">
        <w:t>. PODSYPKA</w:t>
      </w:r>
      <w:r w:rsidR="002B7D78">
        <w:t xml:space="preserve"> I ZASYPKA</w:t>
      </w:r>
      <w:bookmarkEnd w:id="24"/>
      <w:r w:rsidRPr="00201D39">
        <w:t xml:space="preserve"> </w:t>
      </w:r>
    </w:p>
    <w:p w:rsidR="00201D39" w:rsidRDefault="00201D39" w:rsidP="002C40F1">
      <w:pPr>
        <w:autoSpaceDE w:val="0"/>
        <w:autoSpaceDN w:val="0"/>
        <w:adjustRightInd w:val="0"/>
        <w:spacing w:line="360" w:lineRule="auto"/>
        <w:jc w:val="both"/>
        <w:rPr>
          <w:rFonts w:cs="Arial"/>
          <w:color w:val="000000"/>
          <w:sz w:val="18"/>
          <w:szCs w:val="18"/>
        </w:rPr>
      </w:pPr>
      <w:r w:rsidRPr="00201D39">
        <w:rPr>
          <w:rFonts w:cs="Arial"/>
          <w:color w:val="000000"/>
          <w:sz w:val="18"/>
          <w:szCs w:val="18"/>
        </w:rPr>
        <w:t xml:space="preserve">Podsypka może być wykonana z gruntu piaszczystego lub żwiru. Użyty materiał na podsypkę powinien odpowiadać wymaganiom stosownych norm, np. PN-B-06712, PN-B-11111 </w:t>
      </w:r>
    </w:p>
    <w:p w:rsidR="002B7D78" w:rsidRPr="00201D39" w:rsidRDefault="002B7D78" w:rsidP="002B7D78">
      <w:pPr>
        <w:pStyle w:val="Nagwek3"/>
      </w:pPr>
      <w:bookmarkStart w:id="25" w:name="_Toc153624539"/>
      <w:r w:rsidRPr="00201D39">
        <w:t>2.2.</w:t>
      </w:r>
      <w:r>
        <w:t>14</w:t>
      </w:r>
      <w:r w:rsidRPr="00201D39">
        <w:t xml:space="preserve">. </w:t>
      </w:r>
      <w:r>
        <w:t>PODSYPKA I ZASYPKA</w:t>
      </w:r>
      <w:r w:rsidRPr="00201D39">
        <w:t xml:space="preserve"> </w:t>
      </w:r>
      <w:r>
        <w:t>RUROCIĄGÓW PERFOROWANYCH</w:t>
      </w:r>
      <w:bookmarkEnd w:id="25"/>
    </w:p>
    <w:p w:rsidR="002B7D78" w:rsidRPr="00201D39" w:rsidRDefault="002B7D78" w:rsidP="002C40F1">
      <w:pPr>
        <w:autoSpaceDE w:val="0"/>
        <w:autoSpaceDN w:val="0"/>
        <w:adjustRightInd w:val="0"/>
        <w:spacing w:line="360" w:lineRule="auto"/>
        <w:jc w:val="both"/>
        <w:rPr>
          <w:rFonts w:cs="Arial"/>
          <w:color w:val="000000"/>
          <w:sz w:val="18"/>
          <w:szCs w:val="18"/>
        </w:rPr>
      </w:pPr>
      <w:r w:rsidRPr="00201D39">
        <w:rPr>
          <w:rFonts w:cs="Arial"/>
          <w:color w:val="000000"/>
          <w:sz w:val="18"/>
          <w:szCs w:val="18"/>
        </w:rPr>
        <w:t xml:space="preserve">Podsypka może być wykonana z gruntu piaszczystego </w:t>
      </w:r>
      <w:r>
        <w:rPr>
          <w:rFonts w:cs="Arial"/>
          <w:color w:val="000000"/>
          <w:sz w:val="18"/>
          <w:szCs w:val="18"/>
        </w:rPr>
        <w:t>i</w:t>
      </w:r>
      <w:r w:rsidRPr="00201D39">
        <w:rPr>
          <w:rFonts w:cs="Arial"/>
          <w:color w:val="000000"/>
          <w:sz w:val="18"/>
          <w:szCs w:val="18"/>
        </w:rPr>
        <w:t xml:space="preserve"> żwiru</w:t>
      </w:r>
      <w:r>
        <w:rPr>
          <w:rFonts w:cs="Arial"/>
          <w:color w:val="000000"/>
          <w:sz w:val="18"/>
          <w:szCs w:val="18"/>
        </w:rPr>
        <w:t xml:space="preserve"> o współczynnikach przepuszczalności od 10</w:t>
      </w:r>
      <w:r>
        <w:rPr>
          <w:rFonts w:cs="Arial"/>
          <w:color w:val="000000"/>
          <w:sz w:val="18"/>
          <w:szCs w:val="18"/>
          <w:vertAlign w:val="superscript"/>
        </w:rPr>
        <w:t>-5</w:t>
      </w:r>
      <w:r>
        <w:rPr>
          <w:rFonts w:cs="Arial"/>
          <w:color w:val="000000"/>
          <w:sz w:val="18"/>
          <w:szCs w:val="18"/>
        </w:rPr>
        <w:t xml:space="preserve"> do 10</w:t>
      </w:r>
      <w:r>
        <w:rPr>
          <w:rFonts w:cs="Arial"/>
          <w:color w:val="000000"/>
          <w:sz w:val="18"/>
          <w:szCs w:val="18"/>
          <w:vertAlign w:val="superscript"/>
        </w:rPr>
        <w:t>-3</w:t>
      </w:r>
      <w:r>
        <w:rPr>
          <w:rFonts w:cs="Arial"/>
          <w:color w:val="000000"/>
          <w:sz w:val="18"/>
          <w:szCs w:val="18"/>
        </w:rPr>
        <w:t xml:space="preserve"> m/s</w:t>
      </w:r>
      <w:r w:rsidRPr="00201D39">
        <w:rPr>
          <w:rFonts w:cs="Arial"/>
          <w:color w:val="000000"/>
          <w:sz w:val="18"/>
          <w:szCs w:val="18"/>
        </w:rPr>
        <w:t>. Użyty materiał na podsypkę powinien odpowiadać wymaganiom stosownych norm, np. PN-B-06712, PN-B-1111</w:t>
      </w:r>
      <w:r>
        <w:rPr>
          <w:rFonts w:cs="Arial"/>
          <w:color w:val="000000"/>
          <w:sz w:val="18"/>
          <w:szCs w:val="18"/>
        </w:rPr>
        <w:t>1. Należy zapewnić odpowiednie parametry przesączalności gruntu zaspyowego</w:t>
      </w:r>
    </w:p>
    <w:p w:rsidR="00201D39" w:rsidRPr="00201D39" w:rsidRDefault="00201D39" w:rsidP="002B7D78">
      <w:pPr>
        <w:pStyle w:val="Nagwek3"/>
      </w:pPr>
      <w:bookmarkStart w:id="26" w:name="_Toc153624540"/>
      <w:r w:rsidRPr="00201D39">
        <w:t>2.2.</w:t>
      </w:r>
      <w:r w:rsidR="002C40F1">
        <w:t>1</w:t>
      </w:r>
      <w:r w:rsidR="002B7D78">
        <w:t>5</w:t>
      </w:r>
      <w:r w:rsidRPr="00201D39">
        <w:t xml:space="preserve">. </w:t>
      </w:r>
      <w:r w:rsidR="002B7D78" w:rsidRPr="00201D39">
        <w:t>ŚRODKI IZOLACYJNE – WODOCHRONNE</w:t>
      </w:r>
      <w:bookmarkEnd w:id="26"/>
      <w:r w:rsidR="002B7D78" w:rsidRPr="00201D39">
        <w:t xml:space="preserve"> </w:t>
      </w:r>
    </w:p>
    <w:p w:rsidR="00201D39" w:rsidRPr="00201D39" w:rsidRDefault="00201D39" w:rsidP="002B7D78">
      <w:pPr>
        <w:autoSpaceDE w:val="0"/>
        <w:autoSpaceDN w:val="0"/>
        <w:adjustRightInd w:val="0"/>
        <w:spacing w:line="360" w:lineRule="auto"/>
        <w:jc w:val="both"/>
        <w:rPr>
          <w:rFonts w:cs="Arial"/>
          <w:color w:val="000000"/>
          <w:sz w:val="18"/>
          <w:szCs w:val="18"/>
        </w:rPr>
      </w:pPr>
      <w:r w:rsidRPr="00201D39">
        <w:rPr>
          <w:rFonts w:cs="Arial"/>
          <w:color w:val="000000"/>
          <w:sz w:val="18"/>
          <w:szCs w:val="18"/>
        </w:rPr>
        <w:t xml:space="preserve">Jako środki izolacyjne – wodochronne należy stosować szybkowiążący środek uszczelniający (domieszka uszczelniająca W-8 zgodnie z PN-88B-06250). </w:t>
      </w:r>
    </w:p>
    <w:p w:rsidR="00201D39" w:rsidRPr="00201D39" w:rsidRDefault="002B7D78" w:rsidP="002B7D78">
      <w:pPr>
        <w:pStyle w:val="Nagwek3"/>
      </w:pPr>
      <w:bookmarkStart w:id="27" w:name="_Toc153624541"/>
      <w:r w:rsidRPr="00201D39">
        <w:t>2.2.1</w:t>
      </w:r>
      <w:r>
        <w:t>5</w:t>
      </w:r>
      <w:r w:rsidRPr="00201D39">
        <w:t>. BLOCZKI BETONOWE, CEGŁA KANALIZACYJNA</w:t>
      </w:r>
      <w:bookmarkEnd w:id="27"/>
      <w:r w:rsidRPr="00201D39">
        <w:t xml:space="preserve"> </w:t>
      </w:r>
    </w:p>
    <w:p w:rsidR="00201D39" w:rsidRPr="00201D39" w:rsidRDefault="00201D39" w:rsidP="002B7D78">
      <w:pPr>
        <w:autoSpaceDE w:val="0"/>
        <w:autoSpaceDN w:val="0"/>
        <w:adjustRightInd w:val="0"/>
        <w:spacing w:line="360" w:lineRule="auto"/>
        <w:jc w:val="both"/>
        <w:rPr>
          <w:rFonts w:cs="Arial"/>
          <w:color w:val="000000"/>
          <w:sz w:val="18"/>
          <w:szCs w:val="18"/>
        </w:rPr>
      </w:pPr>
      <w:r w:rsidRPr="00201D39">
        <w:rPr>
          <w:rFonts w:cs="Arial"/>
          <w:color w:val="000000"/>
          <w:sz w:val="18"/>
          <w:szCs w:val="18"/>
        </w:rPr>
        <w:t xml:space="preserve">Jako elementy budowlane do uzupełniania otworów likwidowanych kanałów bloczki z betonu B20 o wymiarach 38x12x24cm , na podmurówki cegła kanalizacyjna zgodnie z PN-B-12037 </w:t>
      </w:r>
    </w:p>
    <w:p w:rsidR="00201D39" w:rsidRPr="00201D39" w:rsidRDefault="002B7D78" w:rsidP="002B7D78">
      <w:pPr>
        <w:pStyle w:val="Nagwek3"/>
      </w:pPr>
      <w:bookmarkStart w:id="28" w:name="_Toc153624542"/>
      <w:r w:rsidRPr="00201D39">
        <w:t>2.2.1</w:t>
      </w:r>
      <w:r>
        <w:t>6</w:t>
      </w:r>
      <w:r w:rsidRPr="00201D39">
        <w:t>. WŁAZY</w:t>
      </w:r>
      <w:r>
        <w:t xml:space="preserve"> STUDZIENNE</w:t>
      </w:r>
      <w:r w:rsidRPr="00201D39">
        <w:t xml:space="preserve"> ŻELIWNE </w:t>
      </w:r>
      <w:r>
        <w:t>LUB Z WYPEŁNIENIEM BETONOWYM</w:t>
      </w:r>
      <w:bookmarkEnd w:id="28"/>
    </w:p>
    <w:p w:rsidR="00201D39" w:rsidRPr="00371859" w:rsidRDefault="00201D39" w:rsidP="00AA0B88">
      <w:pPr>
        <w:autoSpaceDE w:val="0"/>
        <w:autoSpaceDN w:val="0"/>
        <w:adjustRightInd w:val="0"/>
        <w:spacing w:line="360" w:lineRule="auto"/>
        <w:jc w:val="both"/>
        <w:rPr>
          <w:rFonts w:cs="Arial"/>
          <w:color w:val="000000"/>
          <w:sz w:val="18"/>
          <w:szCs w:val="18"/>
        </w:rPr>
      </w:pPr>
      <w:r w:rsidRPr="00201D39">
        <w:rPr>
          <w:rFonts w:cs="Arial"/>
          <w:color w:val="000000"/>
          <w:sz w:val="18"/>
          <w:szCs w:val="18"/>
        </w:rPr>
        <w:t xml:space="preserve">Na studniach, w płytach pokrywowych, osadzić włazy </w:t>
      </w:r>
      <w:r w:rsidR="002B7D78">
        <w:rPr>
          <w:rFonts w:cs="Arial"/>
          <w:color w:val="000000"/>
          <w:sz w:val="18"/>
          <w:szCs w:val="18"/>
        </w:rPr>
        <w:t>żeliwne lub z wypełnieniem betonowym</w:t>
      </w:r>
      <w:r w:rsidRPr="00201D39">
        <w:rPr>
          <w:rFonts w:cs="Arial"/>
          <w:color w:val="000000"/>
          <w:sz w:val="18"/>
          <w:szCs w:val="18"/>
        </w:rPr>
        <w:t xml:space="preserve"> typu ciężkiego klasy D400. W jezdniach obsadzić włazy kanałowe z wypełnieniem betonowym (lub polimerobetonowym), zgodne </w:t>
      </w:r>
      <w:r w:rsidRPr="00201D39">
        <w:rPr>
          <w:rFonts w:cs="Arial"/>
          <w:color w:val="000000"/>
          <w:sz w:val="18"/>
          <w:szCs w:val="18"/>
        </w:rPr>
        <w:lastRenderedPageBreak/>
        <w:t xml:space="preserve">z normą PN-EN 124 z wkładka tłumiącą umieszczoną we frezie pokrywy lub ramie, zamontowana na stałe (nieklejoną). W przypadku nawierzchni asfaltowych włazy winny być bezkołnierzowe do regulacji bezstopniowej oraz kołnierzowe w pozostałych przypadkach. W terenie nie utwardzonym właz wynieść ponad teren od 5 do 8cm. </w:t>
      </w:r>
    </w:p>
    <w:p w:rsidR="002B7D78" w:rsidRPr="002B7D78" w:rsidRDefault="002B7D78" w:rsidP="00705FF5">
      <w:pPr>
        <w:pStyle w:val="Nagwek1"/>
        <w:numPr>
          <w:ilvl w:val="0"/>
          <w:numId w:val="27"/>
        </w:numPr>
        <w:rPr>
          <w:rFonts w:asciiTheme="majorHAnsi" w:hAnsiTheme="majorHAnsi"/>
          <w:bCs/>
          <w:sz w:val="22"/>
          <w:szCs w:val="26"/>
        </w:rPr>
      </w:pPr>
      <w:bookmarkStart w:id="29" w:name="_Toc153624543"/>
      <w:r w:rsidRPr="002B7D78">
        <w:rPr>
          <w:rFonts w:asciiTheme="majorHAnsi" w:hAnsiTheme="majorHAnsi"/>
          <w:bCs/>
          <w:sz w:val="22"/>
          <w:szCs w:val="26"/>
        </w:rPr>
        <w:t>DOKUMENTACJA</w:t>
      </w:r>
      <w:bookmarkEnd w:id="29"/>
      <w:r w:rsidRPr="002B7D78">
        <w:rPr>
          <w:rFonts w:asciiTheme="majorHAnsi" w:hAnsiTheme="majorHAnsi"/>
          <w:bCs/>
          <w:sz w:val="22"/>
          <w:szCs w:val="26"/>
        </w:rPr>
        <w:t xml:space="preserve"> </w:t>
      </w:r>
    </w:p>
    <w:p w:rsidR="002B7D78" w:rsidRPr="002B7D78" w:rsidRDefault="002B7D78" w:rsidP="00705FF5">
      <w:pPr>
        <w:autoSpaceDE w:val="0"/>
        <w:autoSpaceDN w:val="0"/>
        <w:adjustRightInd w:val="0"/>
        <w:spacing w:line="360" w:lineRule="auto"/>
        <w:jc w:val="both"/>
        <w:rPr>
          <w:rFonts w:cs="Arial"/>
          <w:color w:val="000000"/>
          <w:sz w:val="18"/>
          <w:szCs w:val="18"/>
        </w:rPr>
      </w:pPr>
      <w:r w:rsidRPr="002B7D78">
        <w:rPr>
          <w:rFonts w:cs="Arial"/>
          <w:color w:val="000000"/>
          <w:sz w:val="18"/>
          <w:szCs w:val="18"/>
        </w:rPr>
        <w:t xml:space="preserve">Materiały stosowane do budowy sieci kanalizacji deszczowej powinny mieć: </w:t>
      </w:r>
    </w:p>
    <w:p w:rsidR="002B7D78" w:rsidRPr="00705FF5" w:rsidRDefault="002B7D78" w:rsidP="00705FF5">
      <w:pPr>
        <w:pStyle w:val="Akapitzlist"/>
        <w:numPr>
          <w:ilvl w:val="0"/>
          <w:numId w:val="33"/>
        </w:numPr>
        <w:autoSpaceDE w:val="0"/>
        <w:autoSpaceDN w:val="0"/>
        <w:adjustRightInd w:val="0"/>
        <w:spacing w:after="141" w:line="360" w:lineRule="auto"/>
        <w:jc w:val="both"/>
        <w:rPr>
          <w:rFonts w:cs="Arial"/>
          <w:color w:val="000000"/>
          <w:sz w:val="18"/>
          <w:szCs w:val="18"/>
        </w:rPr>
      </w:pPr>
      <w:r w:rsidRPr="00705FF5">
        <w:rPr>
          <w:rFonts w:cs="Arial"/>
          <w:color w:val="000000"/>
          <w:sz w:val="18"/>
          <w:szCs w:val="18"/>
        </w:rPr>
        <w:t xml:space="preserve">oznakowanie znakiem CE co oznacza,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lub </w:t>
      </w:r>
    </w:p>
    <w:p w:rsidR="002B7D78" w:rsidRPr="00705FF5" w:rsidRDefault="002B7D78" w:rsidP="00705FF5">
      <w:pPr>
        <w:pStyle w:val="Akapitzlist"/>
        <w:numPr>
          <w:ilvl w:val="0"/>
          <w:numId w:val="33"/>
        </w:numPr>
        <w:autoSpaceDE w:val="0"/>
        <w:autoSpaceDN w:val="0"/>
        <w:adjustRightInd w:val="0"/>
        <w:spacing w:after="141" w:line="360" w:lineRule="auto"/>
        <w:jc w:val="both"/>
        <w:rPr>
          <w:rFonts w:cs="Arial"/>
          <w:color w:val="000000"/>
          <w:sz w:val="18"/>
          <w:szCs w:val="18"/>
        </w:rPr>
      </w:pPr>
      <w:r w:rsidRPr="00705FF5">
        <w:rPr>
          <w:rFonts w:cs="Arial"/>
          <w:color w:val="000000"/>
          <w:sz w:val="18"/>
          <w:szCs w:val="18"/>
        </w:rPr>
        <w:t xml:space="preserve">deklarację zgodności z uznanymi regułami sztuki budowlanej wydaną przez producenta, jeżeli dotyczy ona wyrobu umieszczonego w wykazie wyrobów mających niewielkie znaczenie dla zdrowia i bezpieczeństwa określonym przez Komisję Europejską, lub </w:t>
      </w:r>
    </w:p>
    <w:p w:rsidR="002B7D78" w:rsidRDefault="002B7D78" w:rsidP="00AA0B88">
      <w:pPr>
        <w:pStyle w:val="Akapitzlist"/>
        <w:numPr>
          <w:ilvl w:val="0"/>
          <w:numId w:val="33"/>
        </w:numPr>
        <w:autoSpaceDE w:val="0"/>
        <w:autoSpaceDN w:val="0"/>
        <w:adjustRightInd w:val="0"/>
        <w:spacing w:line="360" w:lineRule="auto"/>
        <w:jc w:val="both"/>
        <w:rPr>
          <w:rFonts w:cs="Arial"/>
          <w:color w:val="000000"/>
          <w:sz w:val="18"/>
          <w:szCs w:val="18"/>
        </w:rPr>
      </w:pPr>
      <w:r w:rsidRPr="00AA0B88">
        <w:rPr>
          <w:rFonts w:cs="Arial"/>
          <w:color w:val="000000"/>
          <w:sz w:val="18"/>
          <w:szCs w:val="18"/>
        </w:rPr>
        <w:t xml:space="preserve">oznakowanie znakiem budowlanym, co oznacza że są to wyroby nie podlegające obowiązkowemu oznakowaniu CE, dla których dokonano oceny zgodności z Polską Normą lub aprobatą techniczną, bądź uznano za „regionalny wyrób budowlany”. </w:t>
      </w:r>
    </w:p>
    <w:p w:rsidR="00AA0B88" w:rsidRPr="00AA0B88" w:rsidRDefault="00AA0B88" w:rsidP="00AA0B88">
      <w:pPr>
        <w:pStyle w:val="Akapitzlist"/>
        <w:numPr>
          <w:ilvl w:val="0"/>
          <w:numId w:val="33"/>
        </w:numPr>
        <w:autoSpaceDE w:val="0"/>
        <w:autoSpaceDN w:val="0"/>
        <w:adjustRightInd w:val="0"/>
        <w:spacing w:line="360" w:lineRule="auto"/>
        <w:jc w:val="both"/>
        <w:rPr>
          <w:rFonts w:cs="Arial"/>
          <w:color w:val="000000"/>
          <w:sz w:val="18"/>
          <w:szCs w:val="18"/>
        </w:rPr>
      </w:pPr>
      <w:r>
        <w:rPr>
          <w:rFonts w:cs="Arial"/>
          <w:color w:val="000000"/>
          <w:sz w:val="18"/>
          <w:szCs w:val="18"/>
        </w:rPr>
        <w:t>krajową deklarację właściwości użytkowych oraz inne dokumenty wymagane przepisami prawa</w:t>
      </w:r>
    </w:p>
    <w:p w:rsidR="00661377" w:rsidRDefault="00661377" w:rsidP="00661377"/>
    <w:p w:rsidR="00AA0B88" w:rsidRPr="00AA0B88" w:rsidRDefault="00AA0B88" w:rsidP="00AA0B88">
      <w:pPr>
        <w:pStyle w:val="Nagwek1"/>
        <w:ind w:left="426"/>
        <w:rPr>
          <w:rFonts w:asciiTheme="majorHAnsi" w:hAnsiTheme="majorHAnsi"/>
          <w:bCs/>
          <w:sz w:val="22"/>
          <w:szCs w:val="26"/>
        </w:rPr>
      </w:pPr>
      <w:bookmarkStart w:id="30" w:name="_Toc153624544"/>
      <w:r w:rsidRPr="00AA0B88">
        <w:rPr>
          <w:rFonts w:asciiTheme="majorHAnsi" w:hAnsiTheme="majorHAnsi"/>
          <w:bCs/>
          <w:sz w:val="22"/>
          <w:szCs w:val="26"/>
        </w:rPr>
        <w:t xml:space="preserve">4. </w:t>
      </w:r>
      <w:r>
        <w:rPr>
          <w:rFonts w:asciiTheme="majorHAnsi" w:hAnsiTheme="majorHAnsi"/>
          <w:bCs/>
          <w:sz w:val="22"/>
          <w:szCs w:val="26"/>
        </w:rPr>
        <w:t xml:space="preserve"> </w:t>
      </w:r>
      <w:r w:rsidRPr="00AA0B88">
        <w:rPr>
          <w:rFonts w:asciiTheme="majorHAnsi" w:hAnsiTheme="majorHAnsi"/>
          <w:bCs/>
          <w:sz w:val="22"/>
          <w:szCs w:val="26"/>
        </w:rPr>
        <w:t>SPRZĘT</w:t>
      </w:r>
      <w:bookmarkEnd w:id="30"/>
      <w:r w:rsidRPr="00AA0B88">
        <w:rPr>
          <w:rFonts w:asciiTheme="majorHAnsi" w:hAnsiTheme="majorHAnsi"/>
          <w:bCs/>
          <w:sz w:val="22"/>
          <w:szCs w:val="26"/>
        </w:rPr>
        <w:t xml:space="preserve"> </w:t>
      </w:r>
    </w:p>
    <w:p w:rsidR="00AA0B88" w:rsidRPr="00AA0B88" w:rsidRDefault="00AA0B88" w:rsidP="00AA0B88">
      <w:pPr>
        <w:autoSpaceDE w:val="0"/>
        <w:autoSpaceDN w:val="0"/>
        <w:adjustRightInd w:val="0"/>
        <w:spacing w:line="360" w:lineRule="auto"/>
        <w:jc w:val="both"/>
        <w:rPr>
          <w:rFonts w:cs="Arial"/>
          <w:color w:val="000000"/>
          <w:sz w:val="18"/>
          <w:szCs w:val="18"/>
        </w:rPr>
      </w:pPr>
      <w:r w:rsidRPr="00AA0B88">
        <w:rPr>
          <w:rFonts w:cs="Arial"/>
          <w:color w:val="000000"/>
          <w:sz w:val="18"/>
          <w:szCs w:val="18"/>
        </w:rPr>
        <w:t xml:space="preserve">Do wykonania robót będących przedmiotem niniejszej SST stosować </w:t>
      </w:r>
      <w:r>
        <w:rPr>
          <w:rFonts w:cs="Arial"/>
          <w:color w:val="000000"/>
          <w:sz w:val="18"/>
          <w:szCs w:val="18"/>
        </w:rPr>
        <w:t>zgodnie z zapotrzebowaniem</w:t>
      </w:r>
      <w:r w:rsidRPr="00AA0B88">
        <w:rPr>
          <w:rFonts w:cs="Arial"/>
          <w:color w:val="000000"/>
          <w:sz w:val="18"/>
          <w:szCs w:val="18"/>
        </w:rPr>
        <w:t xml:space="preserve">, sprawny technicznie i zaakceptowany przez </w:t>
      </w:r>
      <w:r>
        <w:rPr>
          <w:rFonts w:cs="Arial"/>
          <w:color w:val="000000"/>
          <w:sz w:val="18"/>
          <w:szCs w:val="18"/>
        </w:rPr>
        <w:t>Zamawiającego</w:t>
      </w:r>
      <w:r w:rsidRPr="00AA0B88">
        <w:rPr>
          <w:rFonts w:cs="Arial"/>
          <w:color w:val="000000"/>
          <w:sz w:val="18"/>
          <w:szCs w:val="18"/>
        </w:rPr>
        <w:t>, sprzęt</w:t>
      </w:r>
      <w:r>
        <w:rPr>
          <w:rFonts w:cs="Arial"/>
          <w:color w:val="000000"/>
          <w:sz w:val="18"/>
          <w:szCs w:val="18"/>
        </w:rPr>
        <w:t>. Np</w:t>
      </w:r>
      <w:r w:rsidRPr="00AA0B88">
        <w:rPr>
          <w:rFonts w:cs="Arial"/>
          <w:color w:val="000000"/>
          <w:sz w:val="18"/>
          <w:szCs w:val="18"/>
        </w:rPr>
        <w:t xml:space="preserve">: </w:t>
      </w:r>
    </w:p>
    <w:p w:rsidR="00AA0B88" w:rsidRPr="00AA0B88" w:rsidRDefault="00AA0B88" w:rsidP="00AA0B88">
      <w:pPr>
        <w:pStyle w:val="Akapitzlist"/>
        <w:numPr>
          <w:ilvl w:val="0"/>
          <w:numId w:val="36"/>
        </w:numPr>
        <w:autoSpaceDE w:val="0"/>
        <w:autoSpaceDN w:val="0"/>
        <w:adjustRightInd w:val="0"/>
        <w:spacing w:after="20" w:line="360" w:lineRule="auto"/>
        <w:jc w:val="both"/>
        <w:rPr>
          <w:rFonts w:cs="Arial"/>
          <w:color w:val="000000"/>
          <w:sz w:val="18"/>
          <w:szCs w:val="18"/>
        </w:rPr>
      </w:pPr>
      <w:r w:rsidRPr="00AA0B88">
        <w:rPr>
          <w:rFonts w:cs="Arial"/>
          <w:color w:val="000000"/>
          <w:sz w:val="18"/>
          <w:szCs w:val="18"/>
        </w:rPr>
        <w:t xml:space="preserve">żuraw samochodowy (dźwig) do 4T, </w:t>
      </w:r>
    </w:p>
    <w:p w:rsidR="00AA0B88" w:rsidRPr="00AA0B88" w:rsidRDefault="00AA0B88" w:rsidP="00AA0B88">
      <w:pPr>
        <w:pStyle w:val="Akapitzlist"/>
        <w:numPr>
          <w:ilvl w:val="0"/>
          <w:numId w:val="36"/>
        </w:numPr>
        <w:autoSpaceDE w:val="0"/>
        <w:autoSpaceDN w:val="0"/>
        <w:adjustRightInd w:val="0"/>
        <w:spacing w:after="20" w:line="360" w:lineRule="auto"/>
        <w:jc w:val="both"/>
        <w:rPr>
          <w:rFonts w:cs="Arial"/>
          <w:color w:val="000000"/>
          <w:sz w:val="18"/>
          <w:szCs w:val="18"/>
        </w:rPr>
      </w:pPr>
      <w:r w:rsidRPr="00AA0B88">
        <w:rPr>
          <w:rFonts w:cs="Arial"/>
          <w:color w:val="000000"/>
          <w:sz w:val="18"/>
          <w:szCs w:val="18"/>
        </w:rPr>
        <w:t>pompy,</w:t>
      </w:r>
      <w:r>
        <w:rPr>
          <w:rFonts w:cs="Arial"/>
          <w:color w:val="000000"/>
          <w:sz w:val="18"/>
          <w:szCs w:val="18"/>
        </w:rPr>
        <w:t xml:space="preserve"> igłofiltry, </w:t>
      </w:r>
      <w:r w:rsidRPr="00AA0B88">
        <w:rPr>
          <w:rFonts w:cs="Arial"/>
          <w:color w:val="000000"/>
          <w:sz w:val="18"/>
          <w:szCs w:val="18"/>
        </w:rPr>
        <w:t xml:space="preserve"> zestaw do odwadniania wykopów, </w:t>
      </w:r>
    </w:p>
    <w:p w:rsidR="00AA0B88" w:rsidRPr="00AA0B88" w:rsidRDefault="00AA0B88" w:rsidP="00AA0B88">
      <w:pPr>
        <w:pStyle w:val="Akapitzlist"/>
        <w:numPr>
          <w:ilvl w:val="0"/>
          <w:numId w:val="36"/>
        </w:numPr>
        <w:autoSpaceDE w:val="0"/>
        <w:autoSpaceDN w:val="0"/>
        <w:adjustRightInd w:val="0"/>
        <w:spacing w:line="360" w:lineRule="auto"/>
        <w:jc w:val="both"/>
        <w:rPr>
          <w:rFonts w:cs="Arial"/>
          <w:color w:val="000000"/>
          <w:sz w:val="18"/>
          <w:szCs w:val="18"/>
        </w:rPr>
      </w:pPr>
      <w:r w:rsidRPr="00AA0B88">
        <w:rPr>
          <w:rFonts w:cs="Arial"/>
          <w:color w:val="000000"/>
          <w:sz w:val="18"/>
          <w:szCs w:val="18"/>
        </w:rPr>
        <w:t>urządzenia do wykonywania mikrotunelingu poziomego</w:t>
      </w:r>
      <w:r>
        <w:rPr>
          <w:rFonts w:cs="Arial"/>
          <w:color w:val="000000"/>
          <w:sz w:val="18"/>
          <w:szCs w:val="18"/>
        </w:rPr>
        <w:t xml:space="preserve"> w przypadku realizacji co najmniej części robót bezrozkopowo</w:t>
      </w:r>
      <w:r w:rsidRPr="00AA0B88">
        <w:rPr>
          <w:rFonts w:cs="Arial"/>
          <w:color w:val="000000"/>
          <w:sz w:val="18"/>
          <w:szCs w:val="18"/>
        </w:rPr>
        <w:t xml:space="preserve">, </w:t>
      </w:r>
    </w:p>
    <w:p w:rsidR="00AA0B88" w:rsidRPr="00AA0B88" w:rsidRDefault="00AA0B88" w:rsidP="00AA0B88">
      <w:pPr>
        <w:pStyle w:val="Akapitzlist"/>
        <w:numPr>
          <w:ilvl w:val="0"/>
          <w:numId w:val="36"/>
        </w:numPr>
        <w:autoSpaceDE w:val="0"/>
        <w:autoSpaceDN w:val="0"/>
        <w:adjustRightInd w:val="0"/>
        <w:spacing w:after="18" w:line="360" w:lineRule="auto"/>
        <w:jc w:val="both"/>
        <w:rPr>
          <w:rFonts w:cs="Arial"/>
          <w:color w:val="000000"/>
          <w:sz w:val="18"/>
          <w:szCs w:val="18"/>
        </w:rPr>
      </w:pPr>
      <w:r w:rsidRPr="00AA0B88">
        <w:rPr>
          <w:rFonts w:cs="Arial"/>
          <w:color w:val="000000"/>
          <w:sz w:val="18"/>
          <w:szCs w:val="18"/>
        </w:rPr>
        <w:t xml:space="preserve">koparki i koparko-ładowarki, </w:t>
      </w:r>
    </w:p>
    <w:p w:rsidR="00AA0B88" w:rsidRDefault="00AA0B88" w:rsidP="00AA0B88">
      <w:pPr>
        <w:pStyle w:val="Akapitzlist"/>
        <w:numPr>
          <w:ilvl w:val="0"/>
          <w:numId w:val="36"/>
        </w:numPr>
        <w:autoSpaceDE w:val="0"/>
        <w:autoSpaceDN w:val="0"/>
        <w:adjustRightInd w:val="0"/>
        <w:spacing w:line="360" w:lineRule="auto"/>
        <w:jc w:val="both"/>
        <w:rPr>
          <w:rFonts w:cs="Arial"/>
          <w:color w:val="000000"/>
          <w:sz w:val="18"/>
          <w:szCs w:val="18"/>
        </w:rPr>
      </w:pPr>
      <w:r>
        <w:rPr>
          <w:rFonts w:cs="Arial"/>
          <w:color w:val="000000"/>
          <w:sz w:val="18"/>
          <w:szCs w:val="18"/>
        </w:rPr>
        <w:t>elektronarzędzia,</w:t>
      </w:r>
    </w:p>
    <w:p w:rsidR="00AA0B88" w:rsidRPr="00AA0B88" w:rsidRDefault="00AA0B88" w:rsidP="00AA0B88">
      <w:pPr>
        <w:pStyle w:val="Akapitzlist"/>
        <w:numPr>
          <w:ilvl w:val="0"/>
          <w:numId w:val="36"/>
        </w:numPr>
        <w:autoSpaceDE w:val="0"/>
        <w:autoSpaceDN w:val="0"/>
        <w:adjustRightInd w:val="0"/>
        <w:spacing w:line="360" w:lineRule="auto"/>
        <w:jc w:val="both"/>
        <w:rPr>
          <w:rFonts w:cs="Arial"/>
          <w:color w:val="000000"/>
          <w:sz w:val="18"/>
          <w:szCs w:val="18"/>
        </w:rPr>
      </w:pPr>
      <w:r>
        <w:rPr>
          <w:rFonts w:cs="Arial"/>
          <w:color w:val="000000"/>
          <w:sz w:val="18"/>
          <w:szCs w:val="18"/>
        </w:rPr>
        <w:t>inne zgodnie z zapotrzebowaniem</w:t>
      </w:r>
    </w:p>
    <w:p w:rsidR="00AA0B88" w:rsidRPr="00AA0B88" w:rsidRDefault="00AA0B88" w:rsidP="00AA0B88">
      <w:pPr>
        <w:autoSpaceDE w:val="0"/>
        <w:autoSpaceDN w:val="0"/>
        <w:adjustRightInd w:val="0"/>
        <w:spacing w:line="360" w:lineRule="auto"/>
        <w:jc w:val="both"/>
        <w:rPr>
          <w:rFonts w:cs="Arial"/>
          <w:color w:val="000000"/>
          <w:sz w:val="18"/>
          <w:szCs w:val="18"/>
        </w:rPr>
      </w:pPr>
      <w:r w:rsidRPr="00AA0B88">
        <w:rPr>
          <w:rFonts w:cs="Arial"/>
          <w:color w:val="000000"/>
          <w:sz w:val="18"/>
          <w:szCs w:val="18"/>
        </w:rPr>
        <w:t>Wykonawca jest zobowiązany do używania jedynie takiego sprzętu, który nie spowoduje niekorzystnego wpływu na jakość wykonywanych robót</w:t>
      </w:r>
      <w:r>
        <w:rPr>
          <w:rFonts w:cs="Arial"/>
          <w:color w:val="000000"/>
          <w:sz w:val="18"/>
          <w:szCs w:val="18"/>
        </w:rPr>
        <w:t xml:space="preserve"> </w:t>
      </w:r>
      <w:r w:rsidRPr="00AA0B88">
        <w:rPr>
          <w:rFonts w:cs="Arial"/>
          <w:color w:val="000000"/>
          <w:sz w:val="18"/>
          <w:szCs w:val="18"/>
        </w:rPr>
        <w:t>i środowisko</w:t>
      </w:r>
      <w:r>
        <w:rPr>
          <w:rFonts w:cs="Arial"/>
          <w:color w:val="000000"/>
          <w:sz w:val="18"/>
          <w:szCs w:val="18"/>
        </w:rPr>
        <w:t>.</w:t>
      </w:r>
      <w:r w:rsidRPr="00AA0B88">
        <w:rPr>
          <w:rFonts w:cs="Arial"/>
          <w:color w:val="000000"/>
          <w:sz w:val="18"/>
          <w:szCs w:val="18"/>
        </w:rPr>
        <w:t xml:space="preserve"> </w:t>
      </w:r>
    </w:p>
    <w:p w:rsidR="00661377" w:rsidRDefault="00AA0B88" w:rsidP="00AA0B88">
      <w:pPr>
        <w:spacing w:line="360" w:lineRule="auto"/>
        <w:jc w:val="both"/>
      </w:pPr>
      <w:r w:rsidRPr="00AA0B88">
        <w:rPr>
          <w:rFonts w:cs="Arial"/>
          <w:color w:val="000000"/>
          <w:sz w:val="18"/>
          <w:szCs w:val="18"/>
        </w:rPr>
        <w:t>Sprzęt używany do realizacji robót powinien być zgodny z ustaleniami projektu organizacji robót, który uzyskał akceptację</w:t>
      </w:r>
      <w:r>
        <w:rPr>
          <w:rFonts w:cs="Arial"/>
          <w:color w:val="000000"/>
          <w:sz w:val="18"/>
          <w:szCs w:val="18"/>
        </w:rPr>
        <w:t xml:space="preserve"> Zamawiającego</w:t>
      </w:r>
      <w:r w:rsidRPr="00AA0B88">
        <w:rPr>
          <w:rFonts w:cs="Arial"/>
          <w:color w:val="000000"/>
          <w:sz w:val="18"/>
          <w:szCs w:val="18"/>
        </w:rPr>
        <w:t>.</w:t>
      </w:r>
    </w:p>
    <w:p w:rsidR="00AA0B88" w:rsidRPr="00AA0B88" w:rsidRDefault="00AA0B88" w:rsidP="00AA0B88">
      <w:pPr>
        <w:pStyle w:val="Nagwek1"/>
        <w:ind w:left="426"/>
        <w:rPr>
          <w:rFonts w:asciiTheme="majorHAnsi" w:hAnsiTheme="majorHAnsi"/>
          <w:bCs/>
          <w:sz w:val="22"/>
          <w:szCs w:val="26"/>
        </w:rPr>
      </w:pPr>
      <w:bookmarkStart w:id="31" w:name="_Toc153624545"/>
      <w:r w:rsidRPr="00AA0B88">
        <w:rPr>
          <w:rFonts w:asciiTheme="majorHAnsi" w:hAnsiTheme="majorHAnsi"/>
          <w:bCs/>
          <w:sz w:val="22"/>
          <w:szCs w:val="26"/>
        </w:rPr>
        <w:t>5. TRANSPORT</w:t>
      </w:r>
      <w:bookmarkEnd w:id="31"/>
      <w:r w:rsidRPr="00AA0B88">
        <w:rPr>
          <w:rFonts w:asciiTheme="majorHAnsi" w:hAnsiTheme="majorHAnsi"/>
          <w:bCs/>
          <w:sz w:val="22"/>
          <w:szCs w:val="26"/>
        </w:rPr>
        <w:t xml:space="preserve"> </w:t>
      </w:r>
    </w:p>
    <w:p w:rsidR="00AA0B88" w:rsidRPr="00AA0B88" w:rsidRDefault="00AA0B88" w:rsidP="00AA0B88">
      <w:pPr>
        <w:autoSpaceDE w:val="0"/>
        <w:autoSpaceDN w:val="0"/>
        <w:adjustRightInd w:val="0"/>
        <w:spacing w:line="360" w:lineRule="auto"/>
        <w:jc w:val="both"/>
        <w:rPr>
          <w:rFonts w:cs="Arial"/>
          <w:color w:val="000000"/>
          <w:sz w:val="18"/>
          <w:szCs w:val="18"/>
        </w:rPr>
      </w:pPr>
      <w:r w:rsidRPr="00AA0B88">
        <w:rPr>
          <w:rFonts w:cs="Arial"/>
          <w:color w:val="000000"/>
          <w:sz w:val="18"/>
          <w:szCs w:val="18"/>
        </w:rPr>
        <w:t xml:space="preserve">Do transportu materiałów, sprzętu budowlanego i urządzeń stosować następujące, sprawne technicznie i zaakceptowane przez </w:t>
      </w:r>
      <w:r>
        <w:rPr>
          <w:rFonts w:cs="Arial"/>
          <w:color w:val="000000"/>
          <w:sz w:val="18"/>
          <w:szCs w:val="18"/>
        </w:rPr>
        <w:t>Zamawiającego</w:t>
      </w:r>
      <w:r w:rsidRPr="00AA0B88">
        <w:rPr>
          <w:rFonts w:cs="Arial"/>
          <w:color w:val="000000"/>
          <w:sz w:val="18"/>
          <w:szCs w:val="18"/>
        </w:rPr>
        <w:t xml:space="preserve"> środki transportu: </w:t>
      </w:r>
    </w:p>
    <w:p w:rsidR="00AA0B88" w:rsidRPr="00AA0B88" w:rsidRDefault="00AA0B88" w:rsidP="00AA0B88">
      <w:pPr>
        <w:pStyle w:val="Akapitzlist"/>
        <w:numPr>
          <w:ilvl w:val="0"/>
          <w:numId w:val="36"/>
        </w:numPr>
        <w:autoSpaceDE w:val="0"/>
        <w:autoSpaceDN w:val="0"/>
        <w:adjustRightInd w:val="0"/>
        <w:spacing w:after="18" w:line="360" w:lineRule="auto"/>
        <w:jc w:val="both"/>
        <w:rPr>
          <w:rFonts w:cs="Arial"/>
          <w:color w:val="000000"/>
          <w:sz w:val="18"/>
          <w:szCs w:val="18"/>
        </w:rPr>
      </w:pPr>
      <w:r w:rsidRPr="00AA0B88">
        <w:rPr>
          <w:rFonts w:cs="Arial"/>
          <w:color w:val="000000"/>
          <w:sz w:val="18"/>
          <w:szCs w:val="18"/>
        </w:rPr>
        <w:t xml:space="preserve">samochód skrzyniowy 5 -10 T, </w:t>
      </w:r>
    </w:p>
    <w:p w:rsidR="00AA0B88" w:rsidRPr="00AA0B88" w:rsidRDefault="00AA0B88" w:rsidP="00AA0B88">
      <w:pPr>
        <w:pStyle w:val="Akapitzlist"/>
        <w:numPr>
          <w:ilvl w:val="0"/>
          <w:numId w:val="36"/>
        </w:numPr>
        <w:autoSpaceDE w:val="0"/>
        <w:autoSpaceDN w:val="0"/>
        <w:adjustRightInd w:val="0"/>
        <w:spacing w:after="18" w:line="360" w:lineRule="auto"/>
        <w:jc w:val="both"/>
        <w:rPr>
          <w:rFonts w:cs="Arial"/>
          <w:color w:val="000000"/>
          <w:sz w:val="18"/>
          <w:szCs w:val="18"/>
        </w:rPr>
      </w:pPr>
      <w:r w:rsidRPr="00AA0B88">
        <w:rPr>
          <w:rFonts w:cs="Arial"/>
          <w:color w:val="000000"/>
          <w:sz w:val="18"/>
          <w:szCs w:val="18"/>
        </w:rPr>
        <w:t xml:space="preserve">samochody samowyładowcze, </w:t>
      </w:r>
    </w:p>
    <w:p w:rsidR="00AA0B88" w:rsidRPr="00AA0B88" w:rsidRDefault="00AA0B88" w:rsidP="00AA0B88">
      <w:pPr>
        <w:pStyle w:val="Akapitzlist"/>
        <w:numPr>
          <w:ilvl w:val="0"/>
          <w:numId w:val="36"/>
        </w:numPr>
        <w:autoSpaceDE w:val="0"/>
        <w:autoSpaceDN w:val="0"/>
        <w:adjustRightInd w:val="0"/>
        <w:spacing w:line="360" w:lineRule="auto"/>
        <w:jc w:val="both"/>
        <w:rPr>
          <w:rFonts w:cs="Arial"/>
          <w:color w:val="000000"/>
          <w:sz w:val="18"/>
          <w:szCs w:val="18"/>
        </w:rPr>
      </w:pPr>
      <w:r w:rsidRPr="00AA0B88">
        <w:rPr>
          <w:rFonts w:cs="Arial"/>
          <w:color w:val="000000"/>
          <w:sz w:val="18"/>
          <w:szCs w:val="18"/>
        </w:rPr>
        <w:t xml:space="preserve">samochody dostawcze. </w:t>
      </w:r>
    </w:p>
    <w:p w:rsidR="00AA0B88" w:rsidRPr="00AA0B88" w:rsidRDefault="00AA0B88" w:rsidP="00AA0B88">
      <w:pPr>
        <w:autoSpaceDE w:val="0"/>
        <w:autoSpaceDN w:val="0"/>
        <w:adjustRightInd w:val="0"/>
        <w:spacing w:line="360" w:lineRule="auto"/>
        <w:jc w:val="both"/>
        <w:rPr>
          <w:rFonts w:cs="Arial"/>
          <w:color w:val="000000"/>
          <w:sz w:val="18"/>
          <w:szCs w:val="18"/>
        </w:rPr>
      </w:pPr>
      <w:r w:rsidRPr="00AA0B88">
        <w:rPr>
          <w:rFonts w:cs="Arial"/>
          <w:color w:val="000000"/>
          <w:sz w:val="18"/>
          <w:szCs w:val="18"/>
        </w:rPr>
        <w:t xml:space="preserve">Wykonawca jest zobowiązany do stosowania jedynie takich środków transportu, które nie wpłyną niekorzystnie na jakość robót i właściwości przewożonych towarów. Środki transportu winny być zgodne z ustaleniami projektu organizacji robót, który uzyskał akceptację </w:t>
      </w:r>
      <w:r>
        <w:rPr>
          <w:rFonts w:cs="Arial"/>
          <w:color w:val="000000"/>
          <w:sz w:val="18"/>
          <w:szCs w:val="18"/>
        </w:rPr>
        <w:t>Zamawiającego</w:t>
      </w:r>
      <w:r w:rsidRPr="00AA0B88">
        <w:rPr>
          <w:rFonts w:cs="Arial"/>
          <w:color w:val="000000"/>
          <w:sz w:val="18"/>
          <w:szCs w:val="18"/>
        </w:rPr>
        <w:t xml:space="preserve">. </w:t>
      </w:r>
    </w:p>
    <w:p w:rsidR="00AA0B88" w:rsidRDefault="00AA0B88" w:rsidP="00AA0B88">
      <w:pPr>
        <w:autoSpaceDE w:val="0"/>
        <w:autoSpaceDN w:val="0"/>
        <w:adjustRightInd w:val="0"/>
        <w:spacing w:line="360" w:lineRule="auto"/>
        <w:jc w:val="both"/>
        <w:rPr>
          <w:rFonts w:cs="Arial"/>
          <w:color w:val="000000"/>
          <w:sz w:val="18"/>
          <w:szCs w:val="18"/>
        </w:rPr>
      </w:pPr>
      <w:r w:rsidRPr="00AA0B88">
        <w:rPr>
          <w:rFonts w:cs="Arial"/>
          <w:color w:val="000000"/>
          <w:sz w:val="18"/>
          <w:szCs w:val="18"/>
        </w:rPr>
        <w:t xml:space="preserve">Przy ruchu po drogach publicznych pojazdy muszą spełniać wymagania przepisów ruchu drogowego (kołowego, szynowego, wodnego) tak pod względem formalnym jak i rzeczowym. </w:t>
      </w:r>
    </w:p>
    <w:p w:rsidR="00AA0B88" w:rsidRDefault="00AA0B88" w:rsidP="00AA0B88">
      <w:pPr>
        <w:autoSpaceDE w:val="0"/>
        <w:autoSpaceDN w:val="0"/>
        <w:adjustRightInd w:val="0"/>
        <w:spacing w:line="360" w:lineRule="auto"/>
        <w:jc w:val="both"/>
        <w:rPr>
          <w:rFonts w:cs="Arial"/>
          <w:color w:val="000000"/>
          <w:sz w:val="18"/>
          <w:szCs w:val="18"/>
        </w:rPr>
      </w:pPr>
    </w:p>
    <w:p w:rsidR="00AA0B88" w:rsidRPr="00AA0B88" w:rsidRDefault="00AA0B88" w:rsidP="00AA0B88">
      <w:pPr>
        <w:autoSpaceDE w:val="0"/>
        <w:autoSpaceDN w:val="0"/>
        <w:adjustRightInd w:val="0"/>
        <w:spacing w:line="360" w:lineRule="auto"/>
        <w:jc w:val="both"/>
        <w:rPr>
          <w:rFonts w:cs="Arial"/>
          <w:color w:val="000000"/>
          <w:sz w:val="18"/>
          <w:szCs w:val="18"/>
        </w:rPr>
      </w:pPr>
    </w:p>
    <w:p w:rsidR="00AA0B88" w:rsidRPr="00AA0B88" w:rsidRDefault="00AA0B88" w:rsidP="00AA0B88">
      <w:pPr>
        <w:pStyle w:val="Nagwek3"/>
      </w:pPr>
      <w:bookmarkStart w:id="32" w:name="_Toc153624546"/>
      <w:r w:rsidRPr="00AA0B88">
        <w:t>5.1. TRANSPORT RUR</w:t>
      </w:r>
      <w:bookmarkEnd w:id="32"/>
      <w:r w:rsidRPr="00AA0B88">
        <w:t xml:space="preserve"> </w:t>
      </w:r>
    </w:p>
    <w:p w:rsidR="00AA0B88" w:rsidRPr="00AA0B88" w:rsidRDefault="00AA0B88" w:rsidP="00AA0B88">
      <w:pPr>
        <w:autoSpaceDE w:val="0"/>
        <w:autoSpaceDN w:val="0"/>
        <w:adjustRightInd w:val="0"/>
        <w:spacing w:line="360" w:lineRule="auto"/>
        <w:jc w:val="both"/>
        <w:rPr>
          <w:rFonts w:cs="Arial"/>
          <w:color w:val="000000"/>
          <w:sz w:val="18"/>
          <w:szCs w:val="18"/>
        </w:rPr>
      </w:pPr>
      <w:r w:rsidRPr="00AA0B88">
        <w:rPr>
          <w:rFonts w:cs="Arial"/>
          <w:color w:val="000000"/>
          <w:sz w:val="18"/>
          <w:szCs w:val="18"/>
        </w:rPr>
        <w:t xml:space="preserve">Rury mogą być przewożone dowolnymi środkami transportu. Transport powinien być wykonywany pojazdami o odpowiedniej długości, tak by wolne końce wystające poza skrzynię ładunkową nie były dłuższe niż 1 metr. Materiały należy układać równomiernie na całej powierzchni, obok siebie i zabezpieczyć przed możliwością przesuwania się podczas transportu. Rury powinny być układane w pozycji poziomej wzdłuż środka transportu. Wyładunek rur powinien odbywać się z zachowaniem wszelkich środków ostrożności uniemożliwiający uszkodzenie rur. Rur nie wolno zrzucać ze środków transportowych, lecz rozładować po pochyłych legarach. Ponadto, przy za i wyładunku oraz przewozie na środkach transportowych należy przestrzegać przepisów aktualnie obowiązujących w transporcie drogowym. </w:t>
      </w:r>
    </w:p>
    <w:p w:rsidR="00AA0B88" w:rsidRPr="00AA0B88" w:rsidRDefault="00AA0B88" w:rsidP="00AA0B88">
      <w:pPr>
        <w:pStyle w:val="Nagwek3"/>
      </w:pPr>
      <w:bookmarkStart w:id="33" w:name="_Toc153624547"/>
      <w:r w:rsidRPr="00AA0B88">
        <w:t>5.2. TRANSPORT KRĘGÓW</w:t>
      </w:r>
      <w:bookmarkEnd w:id="33"/>
      <w:r w:rsidRPr="00AA0B88">
        <w:t xml:space="preserve"> </w:t>
      </w:r>
    </w:p>
    <w:p w:rsidR="00AA0B88" w:rsidRPr="00AA0B88" w:rsidRDefault="00AA0B88" w:rsidP="00AA0B88">
      <w:pPr>
        <w:autoSpaceDE w:val="0"/>
        <w:autoSpaceDN w:val="0"/>
        <w:adjustRightInd w:val="0"/>
        <w:spacing w:line="360" w:lineRule="auto"/>
        <w:jc w:val="both"/>
        <w:rPr>
          <w:rFonts w:cs="Arial"/>
          <w:color w:val="000000"/>
          <w:sz w:val="18"/>
          <w:szCs w:val="18"/>
        </w:rPr>
      </w:pPr>
      <w:r w:rsidRPr="00AA0B88">
        <w:rPr>
          <w:rFonts w:cs="Arial"/>
          <w:color w:val="000000"/>
          <w:sz w:val="18"/>
          <w:szCs w:val="18"/>
        </w:rPr>
        <w:t xml:space="preserve">Transport kręgów powinien odbywać się samochodami w pozycji wbudowania lub prostopadle do pozycji wbudowania. Dla zabezpieczenia przed uszkodzeniem przewożonych elementów, Wykonawca dokona ich usztywnienia przez zastosowanie przekładek, rozporów i klinów z drewna, gumy lub innych odpowiednich materiałów. Podnoszenie i opuszczanie kręgów o średnicach </w:t>
      </w:r>
      <w:r>
        <w:rPr>
          <w:rFonts w:cs="Arial"/>
          <w:color w:val="000000"/>
          <w:sz w:val="18"/>
          <w:szCs w:val="18"/>
        </w:rPr>
        <w:t xml:space="preserve">od </w:t>
      </w:r>
      <w:r w:rsidRPr="00AA0B88">
        <w:rPr>
          <w:rFonts w:cs="Arial"/>
          <w:color w:val="000000"/>
          <w:sz w:val="18"/>
          <w:szCs w:val="18"/>
        </w:rPr>
        <w:t xml:space="preserve">1,2 m należy wykonywać za pomocą minimum trzech lin zawiesia rozmieszczonych równomiernie na obwodzie prefabrykatu. </w:t>
      </w:r>
    </w:p>
    <w:p w:rsidR="00AA0B88" w:rsidRPr="00AA0B88" w:rsidRDefault="00AA0B88" w:rsidP="00AA0B88">
      <w:pPr>
        <w:pStyle w:val="Nagwek3"/>
      </w:pPr>
      <w:bookmarkStart w:id="34" w:name="_Toc153624548"/>
      <w:r w:rsidRPr="00AA0B88">
        <w:t>5.3. TRANSPORT CEGŁY KANALIZACYJNEJ I BLOCZKÓW BETONOWYCH</w:t>
      </w:r>
      <w:bookmarkEnd w:id="34"/>
      <w:r w:rsidRPr="00AA0B88">
        <w:t xml:space="preserve"> </w:t>
      </w:r>
    </w:p>
    <w:p w:rsidR="00AA0B88" w:rsidRPr="00AA0B88" w:rsidRDefault="00AA0B88" w:rsidP="00AA0B88">
      <w:pPr>
        <w:autoSpaceDE w:val="0"/>
        <w:autoSpaceDN w:val="0"/>
        <w:adjustRightInd w:val="0"/>
        <w:spacing w:line="360" w:lineRule="auto"/>
        <w:jc w:val="both"/>
        <w:rPr>
          <w:rFonts w:cs="Arial"/>
          <w:color w:val="000000"/>
          <w:sz w:val="18"/>
          <w:szCs w:val="18"/>
        </w:rPr>
      </w:pPr>
      <w:r w:rsidRPr="00AA0B88">
        <w:rPr>
          <w:rFonts w:cs="Arial"/>
          <w:color w:val="000000"/>
          <w:sz w:val="18"/>
          <w:szCs w:val="18"/>
        </w:rPr>
        <w:t xml:space="preserve">Cegła kanalizacyjna może być przewożona dowolnymi środkami transportu w jednostkach ładunkowych lub luzem. Jednostki ładunkowe należy układać na środkach transportu samochodowego w jednej warstwie. Cegły transportowane luzem należy układać na środkach przewozowych ściśle jedne obok drugich, w jednakowej liczbie warstw na powierzchni środka transportu. Wysokość ładunku nie powinna przekraczać wysokości burt. Cegły luzem mogą być przewożone środkami transportu samochodowego pod warunkiem stosowania opinek. Załadunek i wyładunek cegły w jednostkach ładunkowych powinien się odbywać mechanicznie za pomocą urządzeń wyposażonych w osprzęt kleszczowy, widłowy lub chwytakowy. Załadunek i wyładunek wyrobów przewożonych luzem powinien odbywać się ręcznie przy użyciu przyrządów pomocniczych. </w:t>
      </w:r>
    </w:p>
    <w:p w:rsidR="00AA0B88" w:rsidRPr="00AA0B88" w:rsidRDefault="00DE0BED" w:rsidP="00DE0BED">
      <w:pPr>
        <w:pStyle w:val="Nagwek3"/>
      </w:pPr>
      <w:bookmarkStart w:id="35" w:name="_Toc153624549"/>
      <w:r w:rsidRPr="00AA0B88">
        <w:t>5.4. TRANSPORT WŁAZÓW KANAŁOWYCH</w:t>
      </w:r>
      <w:bookmarkEnd w:id="35"/>
      <w:r w:rsidRPr="00AA0B88">
        <w:t xml:space="preserve"> </w:t>
      </w:r>
    </w:p>
    <w:p w:rsidR="00AA0B88" w:rsidRPr="00AA0B88" w:rsidRDefault="00AA0B88" w:rsidP="00DE0BED">
      <w:pPr>
        <w:autoSpaceDE w:val="0"/>
        <w:autoSpaceDN w:val="0"/>
        <w:adjustRightInd w:val="0"/>
        <w:spacing w:line="360" w:lineRule="auto"/>
        <w:jc w:val="both"/>
        <w:rPr>
          <w:rFonts w:cs="Arial"/>
          <w:color w:val="000000"/>
          <w:sz w:val="18"/>
          <w:szCs w:val="18"/>
        </w:rPr>
      </w:pPr>
      <w:r w:rsidRPr="00AA0B88">
        <w:rPr>
          <w:rFonts w:cs="Arial"/>
          <w:color w:val="000000"/>
          <w:sz w:val="18"/>
          <w:szCs w:val="18"/>
        </w:rPr>
        <w:t xml:space="preserve">Włazy kanałowe mogą być transportowane dowolnymi środkami transportu w sposób zabezpieczony przed przemieszczaniem i uszkodzeniem. Włazy typu ciężkiego mogą być przewożone luzem. </w:t>
      </w:r>
    </w:p>
    <w:p w:rsidR="00AA0B88" w:rsidRPr="00AA0B88" w:rsidRDefault="00DE0BED" w:rsidP="00DE0BED">
      <w:pPr>
        <w:pStyle w:val="Nagwek3"/>
      </w:pPr>
      <w:bookmarkStart w:id="36" w:name="_Toc153624550"/>
      <w:r w:rsidRPr="00AA0B88">
        <w:t>5.5. TRANSPORT MIESZANKI BETONOWEJ</w:t>
      </w:r>
      <w:bookmarkEnd w:id="36"/>
      <w:r w:rsidRPr="00AA0B88">
        <w:t xml:space="preserve"> </w:t>
      </w:r>
    </w:p>
    <w:p w:rsidR="00661377" w:rsidRDefault="00AA0B88" w:rsidP="00DE0BED">
      <w:pPr>
        <w:spacing w:line="360" w:lineRule="auto"/>
        <w:jc w:val="both"/>
      </w:pPr>
      <w:r w:rsidRPr="00AA0B88">
        <w:rPr>
          <w:rFonts w:cs="Arial"/>
          <w:color w:val="000000"/>
          <w:sz w:val="18"/>
          <w:szCs w:val="18"/>
        </w:rPr>
        <w:t>Do przewozu mieszanki betonowej Wykonawca zapewni takie środki transportowe, które nie spowodują segregacji składników, zmiany składu mieszanki, zanieczyszczenia mieszanki i obniżenia temperatury przekraczającej granicę określoną w wymaganiach technologicznych.</w:t>
      </w:r>
    </w:p>
    <w:p w:rsidR="00DE0BED" w:rsidRPr="00DE0BED" w:rsidRDefault="00DE0BED" w:rsidP="00DE0BED">
      <w:pPr>
        <w:autoSpaceDE w:val="0"/>
        <w:autoSpaceDN w:val="0"/>
        <w:adjustRightInd w:val="0"/>
        <w:spacing w:line="240" w:lineRule="auto"/>
        <w:rPr>
          <w:rFonts w:cs="Arial"/>
          <w:color w:val="000000"/>
          <w:sz w:val="18"/>
          <w:szCs w:val="18"/>
        </w:rPr>
      </w:pPr>
      <w:r w:rsidRPr="00DE0BED">
        <w:rPr>
          <w:rFonts w:cs="Arial"/>
          <w:b/>
          <w:bCs/>
          <w:color w:val="000000"/>
          <w:sz w:val="18"/>
          <w:szCs w:val="18"/>
        </w:rPr>
        <w:t xml:space="preserve">5.6. TRANSPORT KRUSZYW </w:t>
      </w:r>
    </w:p>
    <w:p w:rsidR="00DE0BED" w:rsidRPr="00DE0BED" w:rsidRDefault="00DE0BED" w:rsidP="00DE0BED">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Kruszywa mogą być przewożone dowolnymi środkami transportu, w sposób zabezpieczający je przed zanieczyszczeniem i nadmiernym zawilgoceniem. </w:t>
      </w:r>
    </w:p>
    <w:p w:rsidR="00DE0BED" w:rsidRPr="00DE0BED" w:rsidRDefault="00DE0BED" w:rsidP="00DE0BED">
      <w:pPr>
        <w:pStyle w:val="Nagwek3"/>
      </w:pPr>
      <w:bookmarkStart w:id="37" w:name="_Toc153624551"/>
      <w:r w:rsidRPr="00DE0BED">
        <w:t>5.7. TRANSPORT CEMENTU I JEGO PRZECHOWYWANIE</w:t>
      </w:r>
      <w:bookmarkEnd w:id="37"/>
      <w:r w:rsidRPr="00DE0BED">
        <w:t xml:space="preserve"> </w:t>
      </w:r>
    </w:p>
    <w:p w:rsidR="00DE0BED" w:rsidRPr="00DE0BED" w:rsidRDefault="00DE0BED" w:rsidP="00DE0BED">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Transport cementu i przechowywanie powinny być zgodne z BN-88/6731-08. </w:t>
      </w:r>
    </w:p>
    <w:p w:rsidR="00DE0BED" w:rsidRPr="00DE0BED" w:rsidRDefault="00DE0BED" w:rsidP="00DE0BED">
      <w:pPr>
        <w:pStyle w:val="Nagwek3"/>
      </w:pPr>
      <w:bookmarkStart w:id="38" w:name="_Toc153624552"/>
      <w:r w:rsidRPr="00DE0BED">
        <w:t>5.8. WYMAGANIA DOTYCZĄCE PRZEWOZU PRZYBORÓW I URZĄDZEŃ</w:t>
      </w:r>
      <w:bookmarkEnd w:id="38"/>
      <w:r w:rsidRPr="00DE0BED">
        <w:t xml:space="preserve"> </w:t>
      </w:r>
    </w:p>
    <w:p w:rsidR="00661377" w:rsidRDefault="00DE0BED" w:rsidP="00DE0BED">
      <w:pPr>
        <w:spacing w:line="360" w:lineRule="auto"/>
        <w:jc w:val="both"/>
      </w:pPr>
      <w:r w:rsidRPr="00DE0BED">
        <w:rPr>
          <w:rFonts w:cs="Arial"/>
          <w:color w:val="000000"/>
          <w:sz w:val="18"/>
          <w:szCs w:val="18"/>
        </w:rPr>
        <w:t>Przybory i urządzenia należy przewozić w sposób zabezpieczający przed ich zanieczyszczeniem i uszkodzeniem mechanicznym.</w:t>
      </w:r>
    </w:p>
    <w:p w:rsidR="00661377" w:rsidRDefault="00661377" w:rsidP="00661377"/>
    <w:p w:rsidR="00DE0BED" w:rsidRPr="00DE0BED" w:rsidRDefault="00DE0BED" w:rsidP="00DE0BED">
      <w:pPr>
        <w:pStyle w:val="Nagwek1"/>
        <w:rPr>
          <w:rFonts w:asciiTheme="majorHAnsi" w:hAnsiTheme="majorHAnsi"/>
          <w:bCs/>
          <w:sz w:val="22"/>
          <w:szCs w:val="26"/>
        </w:rPr>
      </w:pPr>
      <w:bookmarkStart w:id="39" w:name="_Toc153624553"/>
      <w:r w:rsidRPr="00DE0BED">
        <w:rPr>
          <w:rFonts w:asciiTheme="majorHAnsi" w:hAnsiTheme="majorHAnsi"/>
          <w:bCs/>
          <w:sz w:val="22"/>
          <w:szCs w:val="26"/>
        </w:rPr>
        <w:lastRenderedPageBreak/>
        <w:t>6. SKŁADOWANIE</w:t>
      </w:r>
      <w:bookmarkEnd w:id="39"/>
      <w:r w:rsidRPr="00DE0BED">
        <w:rPr>
          <w:rFonts w:asciiTheme="majorHAnsi" w:hAnsiTheme="majorHAnsi"/>
          <w:bCs/>
          <w:sz w:val="22"/>
          <w:szCs w:val="26"/>
        </w:rPr>
        <w:t xml:space="preserve"> </w:t>
      </w:r>
    </w:p>
    <w:p w:rsidR="00DE0BED" w:rsidRDefault="00DE0BED" w:rsidP="00DE0BED">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O ile producent nie określił innych warunków składowania rur i kształtek należy stosować się do poniższych instrukcji: </w:t>
      </w:r>
    </w:p>
    <w:p w:rsidR="00DE0BED" w:rsidRPr="00DE0BED" w:rsidRDefault="00DE0BED" w:rsidP="00DE0BED">
      <w:pPr>
        <w:autoSpaceDE w:val="0"/>
        <w:autoSpaceDN w:val="0"/>
        <w:adjustRightInd w:val="0"/>
        <w:spacing w:line="360" w:lineRule="auto"/>
        <w:jc w:val="both"/>
        <w:rPr>
          <w:rFonts w:cs="Arial"/>
          <w:color w:val="000000"/>
          <w:sz w:val="18"/>
          <w:szCs w:val="18"/>
        </w:rPr>
      </w:pPr>
    </w:p>
    <w:p w:rsidR="00DE0BED" w:rsidRPr="00DE0BED" w:rsidRDefault="00DE0BED" w:rsidP="00DE0BED">
      <w:pPr>
        <w:pStyle w:val="Nagwek3"/>
      </w:pPr>
      <w:bookmarkStart w:id="40" w:name="_Toc153624554"/>
      <w:r w:rsidRPr="00DE0BED">
        <w:t xml:space="preserve">6.1. RURY Z </w:t>
      </w:r>
      <w:r>
        <w:t>PVC</w:t>
      </w:r>
      <w:r w:rsidRPr="00DE0BED">
        <w:t xml:space="preserve"> I PP</w:t>
      </w:r>
      <w:bookmarkEnd w:id="40"/>
      <w:r w:rsidRPr="00DE0BED">
        <w:t xml:space="preserve"> </w:t>
      </w:r>
    </w:p>
    <w:p w:rsidR="00DE0BED" w:rsidRPr="00DE0BED" w:rsidRDefault="00DE0BED" w:rsidP="00DE0BED">
      <w:pPr>
        <w:pStyle w:val="Akapitzlist"/>
        <w:numPr>
          <w:ilvl w:val="0"/>
          <w:numId w:val="38"/>
        </w:numPr>
        <w:autoSpaceDE w:val="0"/>
        <w:autoSpaceDN w:val="0"/>
        <w:adjustRightInd w:val="0"/>
        <w:spacing w:after="142" w:line="360" w:lineRule="auto"/>
        <w:jc w:val="both"/>
        <w:rPr>
          <w:rFonts w:cs="Arial"/>
          <w:color w:val="000000"/>
          <w:sz w:val="18"/>
          <w:szCs w:val="18"/>
        </w:rPr>
      </w:pPr>
      <w:r w:rsidRPr="00DE0BED">
        <w:rPr>
          <w:rFonts w:cs="Arial"/>
          <w:color w:val="000000"/>
          <w:sz w:val="18"/>
          <w:szCs w:val="18"/>
        </w:rPr>
        <w:t>rury składować na powierzchni poziomej, utwardzonej i zabezpieczonej przed gromadzeniem się wód opadowych</w:t>
      </w:r>
      <w:r>
        <w:rPr>
          <w:rFonts w:cs="Arial"/>
          <w:color w:val="000000"/>
          <w:sz w:val="18"/>
          <w:szCs w:val="18"/>
        </w:rPr>
        <w:t xml:space="preserve"> oraz w miejscu zacienionym</w:t>
      </w:r>
      <w:r w:rsidRPr="00DE0BED">
        <w:rPr>
          <w:rFonts w:cs="Arial"/>
          <w:color w:val="000000"/>
          <w:sz w:val="18"/>
          <w:szCs w:val="18"/>
        </w:rPr>
        <w:t xml:space="preserve">, </w:t>
      </w:r>
    </w:p>
    <w:p w:rsidR="00DE0BED" w:rsidRPr="00DE0BED" w:rsidRDefault="00DE0BED" w:rsidP="00DE0BED">
      <w:pPr>
        <w:pStyle w:val="Akapitzlist"/>
        <w:numPr>
          <w:ilvl w:val="0"/>
          <w:numId w:val="38"/>
        </w:numPr>
        <w:autoSpaceDE w:val="0"/>
        <w:autoSpaceDN w:val="0"/>
        <w:adjustRightInd w:val="0"/>
        <w:spacing w:after="142" w:line="360" w:lineRule="auto"/>
        <w:jc w:val="both"/>
        <w:rPr>
          <w:rFonts w:cs="Arial"/>
          <w:color w:val="000000"/>
          <w:sz w:val="18"/>
          <w:szCs w:val="18"/>
        </w:rPr>
      </w:pPr>
      <w:r w:rsidRPr="00DE0BED">
        <w:rPr>
          <w:rFonts w:cs="Arial"/>
          <w:color w:val="000000"/>
          <w:sz w:val="18"/>
          <w:szCs w:val="18"/>
        </w:rPr>
        <w:t xml:space="preserve">rury w prostych odcinkach, składować w stosach na równym podłożu, na podkładach drewnianych, </w:t>
      </w:r>
    </w:p>
    <w:p w:rsidR="00DE0BED" w:rsidRPr="00DE0BED" w:rsidRDefault="00DE0BED" w:rsidP="00DE0BED">
      <w:pPr>
        <w:pStyle w:val="Akapitzlist"/>
        <w:numPr>
          <w:ilvl w:val="0"/>
          <w:numId w:val="38"/>
        </w:numPr>
        <w:autoSpaceDE w:val="0"/>
        <w:autoSpaceDN w:val="0"/>
        <w:adjustRightInd w:val="0"/>
        <w:spacing w:after="142" w:line="360" w:lineRule="auto"/>
        <w:jc w:val="both"/>
        <w:rPr>
          <w:rFonts w:cs="Arial"/>
          <w:color w:val="000000"/>
          <w:sz w:val="18"/>
          <w:szCs w:val="18"/>
        </w:rPr>
      </w:pPr>
      <w:r w:rsidRPr="00DE0BED">
        <w:rPr>
          <w:rFonts w:cs="Arial"/>
          <w:color w:val="000000"/>
          <w:sz w:val="18"/>
          <w:szCs w:val="18"/>
        </w:rPr>
        <w:t xml:space="preserve">rury należy chronić przed uszkodzeniami pochodzącymi od podłoża, na którym są składowane lub przewożone, zawiesi transportowych, stosowania niewłaściwych urządzeń i metod przeładunku, </w:t>
      </w:r>
    </w:p>
    <w:p w:rsidR="00DE0BED" w:rsidRPr="00DE0BED" w:rsidRDefault="00DE0BED" w:rsidP="00DE0BED">
      <w:pPr>
        <w:pStyle w:val="Akapitzlist"/>
        <w:numPr>
          <w:ilvl w:val="0"/>
          <w:numId w:val="38"/>
        </w:numPr>
        <w:autoSpaceDE w:val="0"/>
        <w:autoSpaceDN w:val="0"/>
        <w:adjustRightInd w:val="0"/>
        <w:spacing w:after="142" w:line="360" w:lineRule="auto"/>
        <w:jc w:val="both"/>
        <w:rPr>
          <w:rFonts w:cs="Arial"/>
          <w:color w:val="000000"/>
          <w:sz w:val="18"/>
          <w:szCs w:val="18"/>
        </w:rPr>
      </w:pPr>
      <w:r w:rsidRPr="00DE0BED">
        <w:rPr>
          <w:rFonts w:cs="Arial"/>
          <w:color w:val="000000"/>
          <w:sz w:val="18"/>
          <w:szCs w:val="18"/>
        </w:rPr>
        <w:t xml:space="preserve">rury o różnych średnicach powinny być składowane oddzielnie, a gdy nie jest to możliwe, to rury o większych średnicach i grubszych ściankach powinny znajdować się na spodzie. To samo dotyczy układania rur na środkach transportowych, </w:t>
      </w:r>
    </w:p>
    <w:p w:rsidR="00DE0BED" w:rsidRPr="00DE0BED" w:rsidRDefault="00DE0BED" w:rsidP="00DE0BED">
      <w:pPr>
        <w:pStyle w:val="Akapitzlist"/>
        <w:numPr>
          <w:ilvl w:val="0"/>
          <w:numId w:val="38"/>
        </w:numPr>
        <w:autoSpaceDE w:val="0"/>
        <w:autoSpaceDN w:val="0"/>
        <w:adjustRightInd w:val="0"/>
        <w:spacing w:after="142" w:line="360" w:lineRule="auto"/>
        <w:jc w:val="both"/>
        <w:rPr>
          <w:rFonts w:cs="Arial"/>
          <w:color w:val="000000"/>
          <w:sz w:val="18"/>
          <w:szCs w:val="18"/>
        </w:rPr>
      </w:pPr>
      <w:r w:rsidRPr="00DE0BED">
        <w:rPr>
          <w:rFonts w:cs="Arial"/>
          <w:color w:val="000000"/>
          <w:sz w:val="18"/>
          <w:szCs w:val="18"/>
        </w:rPr>
        <w:t xml:space="preserve">rury należy zabezpieczyć przed przesunięciem, </w:t>
      </w:r>
    </w:p>
    <w:p w:rsidR="00DE0BED" w:rsidRPr="00DE0BED" w:rsidRDefault="00DE0BED" w:rsidP="00DE0BED">
      <w:pPr>
        <w:pStyle w:val="Akapitzlist"/>
        <w:numPr>
          <w:ilvl w:val="0"/>
          <w:numId w:val="38"/>
        </w:num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nie dopuszczać do zrzucenia elementów, </w:t>
      </w:r>
    </w:p>
    <w:p w:rsidR="00DE0BED" w:rsidRPr="00DE0BED" w:rsidRDefault="00DE0BED" w:rsidP="00DE0BED">
      <w:pPr>
        <w:pStyle w:val="Nagwek3"/>
      </w:pPr>
      <w:bookmarkStart w:id="41" w:name="_Toc153624555"/>
      <w:r w:rsidRPr="00DE0BED">
        <w:t>6.2. MAGAZYNOWANIE RUR</w:t>
      </w:r>
      <w:bookmarkEnd w:id="41"/>
      <w:r w:rsidRPr="00DE0BED">
        <w:t xml:space="preserve"> </w:t>
      </w:r>
    </w:p>
    <w:p w:rsidR="00DE0BED" w:rsidRPr="00DE0BED" w:rsidRDefault="00DE0BED" w:rsidP="00DE0BED">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Rury o różnych średnicach i grubościach winny być składowane oddzielnie, a gdy nie jest tylko możliwe, rury o grubszej ściance winny znajdować się na spodzie. Rury powinny być składowane na równym podłożu na podkładach i przekładkach drewnianych. Sposób składowania nie może powodować nacisku na kielichy rur powodując ich uszkodzenie. Zabezpieczenie przed rozsuwaniem się dolnej warstwy rur można dokonać za pomocą kołków i klinów drewnianych. </w:t>
      </w:r>
    </w:p>
    <w:p w:rsidR="00DE0BED" w:rsidRPr="00DE0BED" w:rsidRDefault="00DE0BED" w:rsidP="00DE0BED">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W przypadku uszkodzenia rur w czasie transportu i magazynowania należy części uszkodzone odciąć, a końce rur sfrezować. </w:t>
      </w:r>
    </w:p>
    <w:p w:rsidR="00DE0BED" w:rsidRPr="00DE0BED" w:rsidRDefault="00DE0BED" w:rsidP="00DE0BED">
      <w:pPr>
        <w:pStyle w:val="Nagwek3"/>
      </w:pPr>
      <w:bookmarkStart w:id="42" w:name="_Toc153624556"/>
      <w:r w:rsidRPr="00DE0BED">
        <w:t>6.3. ODBIÓR MATERIAŁÓW NA BUDOWIE</w:t>
      </w:r>
      <w:bookmarkEnd w:id="42"/>
      <w:r w:rsidRPr="00DE0BED">
        <w:t xml:space="preserve"> </w:t>
      </w:r>
    </w:p>
    <w:p w:rsidR="00DE0BED" w:rsidRPr="00DE0BED" w:rsidRDefault="00DE0BED" w:rsidP="00DE0BED">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Materiały należy dostarczyć na budowę wraz ze świadectwem jakości, kartami gwarancyjnymi i protokółami odbioru technicznego, atestami, aprobatami technicznymi, deklaracjami zgodności. </w:t>
      </w:r>
    </w:p>
    <w:p w:rsidR="00DE0BED" w:rsidRPr="00DE0BED" w:rsidRDefault="00DE0BED" w:rsidP="00DE0BED">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Dostarczone materiały na miejsce budowy należy sprawdzić pod względem kompletności i zgodności z danymi producenta. </w:t>
      </w:r>
    </w:p>
    <w:p w:rsidR="00DE0BED" w:rsidRPr="00DE0BED" w:rsidRDefault="00DE0BED" w:rsidP="00DE0BED">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Należy przeprowadzić oględziny dostarczonych materiałów. W razie stwierdzenia wad lub powstania wątpliwości ich jakości, przed wbudowaniem należy poddać badaniom określonym przez </w:t>
      </w:r>
      <w:r>
        <w:rPr>
          <w:rFonts w:cs="Arial"/>
          <w:color w:val="000000"/>
          <w:sz w:val="18"/>
          <w:szCs w:val="18"/>
        </w:rPr>
        <w:t>Zamawiającego.</w:t>
      </w:r>
      <w:r w:rsidRPr="00DE0BED">
        <w:rPr>
          <w:rFonts w:cs="Arial"/>
          <w:color w:val="000000"/>
          <w:sz w:val="18"/>
          <w:szCs w:val="18"/>
        </w:rPr>
        <w:t xml:space="preserve"> </w:t>
      </w:r>
    </w:p>
    <w:p w:rsidR="00DE0BED" w:rsidRPr="00DE0BED" w:rsidRDefault="00DE0BED" w:rsidP="00DE0BED">
      <w:pPr>
        <w:pStyle w:val="Nagwek1"/>
        <w:rPr>
          <w:rFonts w:asciiTheme="majorHAnsi" w:hAnsiTheme="majorHAnsi"/>
          <w:bCs/>
          <w:sz w:val="22"/>
          <w:szCs w:val="26"/>
        </w:rPr>
      </w:pPr>
      <w:bookmarkStart w:id="43" w:name="_Toc153624557"/>
      <w:r w:rsidRPr="00DE0BED">
        <w:rPr>
          <w:rFonts w:asciiTheme="majorHAnsi" w:hAnsiTheme="majorHAnsi"/>
          <w:bCs/>
          <w:sz w:val="22"/>
          <w:szCs w:val="26"/>
        </w:rPr>
        <w:t>7. WYKONANIE ROBÓT</w:t>
      </w:r>
      <w:bookmarkEnd w:id="43"/>
      <w:r w:rsidRPr="00DE0BED">
        <w:rPr>
          <w:rFonts w:asciiTheme="majorHAnsi" w:hAnsiTheme="majorHAnsi"/>
          <w:bCs/>
          <w:sz w:val="22"/>
          <w:szCs w:val="26"/>
        </w:rPr>
        <w:t xml:space="preserve"> </w:t>
      </w:r>
    </w:p>
    <w:p w:rsidR="00DE0BED" w:rsidRPr="00DE0BED" w:rsidRDefault="00DE0BED" w:rsidP="00DE0BED">
      <w:pPr>
        <w:pStyle w:val="Nagwek3"/>
      </w:pPr>
      <w:bookmarkStart w:id="44" w:name="_Toc153624558"/>
      <w:r w:rsidRPr="00DE0BED">
        <w:t>7.1. OGÓLNE WARUNKI WYKONANIA ROBÓT</w:t>
      </w:r>
      <w:bookmarkEnd w:id="44"/>
      <w:r w:rsidRPr="00DE0BED">
        <w:t xml:space="preserve"> </w:t>
      </w:r>
    </w:p>
    <w:p w:rsidR="00DE0BED" w:rsidRPr="00DE0BED" w:rsidRDefault="00DE0BED" w:rsidP="00DE0BED">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Wykonawca jest odpowiedzialny za prowadzenie robót zgodnie z kontraktem oraz za jakość zastosowanych materiałów i wykonywanych robót, za ich zgodność z Dokumentacją Projektową, wymaganiami SST, projektu organizacji robót oraz poleceniami </w:t>
      </w:r>
      <w:r>
        <w:rPr>
          <w:rFonts w:cs="Arial"/>
          <w:color w:val="000000"/>
          <w:sz w:val="18"/>
          <w:szCs w:val="18"/>
        </w:rPr>
        <w:t>Zamawiającego jak również gestora sieci</w:t>
      </w:r>
      <w:r w:rsidRPr="00DE0BED">
        <w:rPr>
          <w:rFonts w:cs="Arial"/>
          <w:color w:val="000000"/>
          <w:sz w:val="18"/>
          <w:szCs w:val="18"/>
        </w:rPr>
        <w:t xml:space="preserve">. </w:t>
      </w:r>
      <w:r>
        <w:rPr>
          <w:rFonts w:cs="Arial"/>
          <w:color w:val="000000"/>
          <w:sz w:val="18"/>
          <w:szCs w:val="18"/>
        </w:rPr>
        <w:t xml:space="preserve">Wykonawca przed rozpoczęciem robót jest zobligowany do opracowania projektu tymczasowej organizacji ruchu, wdrożenia jej na czas prowadzenia robót i przywrócenia stałej organizacji ruchu po zakończonych robotach. </w:t>
      </w:r>
      <w:r w:rsidR="00D122D6">
        <w:rPr>
          <w:rFonts w:cs="Arial"/>
          <w:color w:val="000000"/>
          <w:sz w:val="18"/>
          <w:szCs w:val="18"/>
        </w:rPr>
        <w:t>Wykonawca odtworzy nawierzchnię do stanu istniejącego po wcześniejszym uzgodnieniu z Zamawiającym.</w:t>
      </w:r>
    </w:p>
    <w:p w:rsidR="00DE0BED" w:rsidRPr="00DE0BED" w:rsidRDefault="00DE0BED" w:rsidP="00DE0BED">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Wykonawca ponosi odpowiedzialność za dokładne wytyczenie i wyznaczenie wszystkich elementów robót zgodnie z wymiarami i rzędnymi określonymi w Dokumentacji Projektowej lub przekazanymi na piśmie poleceniami </w:t>
      </w:r>
      <w:r w:rsidR="00D122D6">
        <w:rPr>
          <w:rFonts w:cs="Arial"/>
          <w:color w:val="000000"/>
          <w:sz w:val="18"/>
          <w:szCs w:val="18"/>
        </w:rPr>
        <w:t>Zamawiającego</w:t>
      </w:r>
      <w:r w:rsidRPr="00DE0BED">
        <w:rPr>
          <w:rFonts w:cs="Arial"/>
          <w:color w:val="000000"/>
          <w:sz w:val="18"/>
          <w:szCs w:val="18"/>
        </w:rPr>
        <w:t xml:space="preserve">. Następstwa jakiegokolwiek błędu spowodowanego przez Wykonawcę w wytyczeniu i wyznaczaniu robót zostaną poprawione przez Wykonawcę na własny koszt. </w:t>
      </w:r>
    </w:p>
    <w:p w:rsidR="00DE0BED" w:rsidRPr="00DE0BED" w:rsidRDefault="00DE0BED" w:rsidP="00DE0BED">
      <w:pPr>
        <w:pStyle w:val="Default"/>
        <w:spacing w:line="360" w:lineRule="auto"/>
        <w:jc w:val="both"/>
        <w:rPr>
          <w:rFonts w:ascii="Arial" w:hAnsi="Arial" w:cs="Arial"/>
          <w:sz w:val="18"/>
          <w:szCs w:val="18"/>
        </w:rPr>
      </w:pPr>
      <w:r w:rsidRPr="00DE0BED">
        <w:rPr>
          <w:rFonts w:ascii="Arial" w:hAnsi="Arial" w:cs="Arial"/>
          <w:sz w:val="18"/>
          <w:szCs w:val="18"/>
        </w:rPr>
        <w:t xml:space="preserve">Decyzje </w:t>
      </w:r>
      <w:r w:rsidR="00D122D6">
        <w:rPr>
          <w:rFonts w:ascii="Arial" w:hAnsi="Arial" w:cs="Arial"/>
          <w:sz w:val="18"/>
          <w:szCs w:val="18"/>
        </w:rPr>
        <w:t>Zamawiającego</w:t>
      </w:r>
      <w:r w:rsidRPr="00DE0BED">
        <w:rPr>
          <w:rFonts w:ascii="Arial" w:hAnsi="Arial" w:cs="Arial"/>
          <w:sz w:val="18"/>
          <w:szCs w:val="18"/>
        </w:rPr>
        <w:t xml:space="preserve"> dotyczące akceptacji lub odrzucenia materiałów i elementów robót będą oparte na wymaganiach sformułowanych w kontrakcie, Dokumentacji Projektowej i w SST, a także w normach i wytycznych. </w:t>
      </w:r>
      <w:r w:rsidRPr="00DE0BED">
        <w:rPr>
          <w:rFonts w:ascii="Arial" w:hAnsi="Arial" w:cs="Arial"/>
          <w:sz w:val="18"/>
          <w:szCs w:val="18"/>
        </w:rPr>
        <w:lastRenderedPageBreak/>
        <w:t xml:space="preserve">Przy podejmowaniu decyzji Inżynier uwzględni wyniki badań materiałów i robót, rozrzuty normalnie występujące przy produkcji i przy badaniach materiałów, doświadczenia z przeszłości, wyniki badań naukowych oraz inne czynniki wpływające na rozważaną kwestię. </w:t>
      </w:r>
    </w:p>
    <w:p w:rsidR="00DE0BED" w:rsidRPr="00DE0BED" w:rsidRDefault="00DE0BED" w:rsidP="00DE0BED">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Polecenia </w:t>
      </w:r>
      <w:r w:rsidR="00D122D6">
        <w:rPr>
          <w:rFonts w:cs="Arial"/>
          <w:color w:val="000000"/>
          <w:sz w:val="18"/>
          <w:szCs w:val="18"/>
        </w:rPr>
        <w:t>Zamawiającego</w:t>
      </w:r>
      <w:r w:rsidRPr="00DE0BED">
        <w:rPr>
          <w:rFonts w:cs="Arial"/>
          <w:color w:val="000000"/>
          <w:sz w:val="18"/>
          <w:szCs w:val="18"/>
        </w:rPr>
        <w:t xml:space="preserve"> będą wykonywane nie później niż w czasie przez niego wyznaczonym, po ich otrzymaniu przez Wykonawcę, pod groźbą zatrzymania robót. </w:t>
      </w:r>
    </w:p>
    <w:p w:rsidR="00DE0BED" w:rsidRPr="00DE0BED" w:rsidRDefault="00D122D6" w:rsidP="00D122D6">
      <w:pPr>
        <w:pStyle w:val="Nagwek3"/>
      </w:pPr>
      <w:bookmarkStart w:id="45" w:name="_Toc153624559"/>
      <w:r w:rsidRPr="00DE0BED">
        <w:t>7.2. ROBOTY ZIEMNE</w:t>
      </w:r>
      <w:bookmarkEnd w:id="45"/>
      <w:r w:rsidRPr="00DE0BED">
        <w:t xml:space="preserve"> </w:t>
      </w:r>
    </w:p>
    <w:p w:rsidR="00DE0BED" w:rsidRPr="00DE0BED" w:rsidRDefault="00DE0BED" w:rsidP="00D122D6">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Przed rozpoczęciem wykonywania wykopów należy wykonać przekopy próbne w celu zlokalizowania istniejącego uzbrojenia. Istniejące uzbrojenie należy zabezpieczyć i podwiesić na szerokości wykopu. Wykopy należy wykonać jako wykopy otwarte obudowane. Metody wykonania robót – wykopu (ręcznie i mechanicznie) powinny być dostosowane do głębokości wykopu, danych geotechnicznych oraz posiadanego sprzętu mechanicznego. Szerokość wykopu uwarunkowana jest zewnętrznymi wymiarami kanału, do których dodaje się obustronnie 0,4 m jako zapas potrzebny na deskowanie ścian i uszczelnienie styków. Deskowanie ścian należy prowadzić w miarę jego głębienia. Wydobyty grunt z wykopu powinien być wywieziony przez Wykonawcę na odkład lub </w:t>
      </w:r>
      <w:r w:rsidR="00D122D6">
        <w:rPr>
          <w:rFonts w:cs="Arial"/>
          <w:color w:val="000000"/>
          <w:sz w:val="18"/>
          <w:szCs w:val="18"/>
        </w:rPr>
        <w:t>zutylizowany</w:t>
      </w:r>
      <w:r w:rsidRPr="00DE0BED">
        <w:rPr>
          <w:rFonts w:cs="Arial"/>
          <w:color w:val="000000"/>
          <w:sz w:val="18"/>
          <w:szCs w:val="18"/>
        </w:rPr>
        <w:t xml:space="preserve">. </w:t>
      </w:r>
    </w:p>
    <w:p w:rsidR="00DE0BED" w:rsidRPr="00DE0BED" w:rsidRDefault="00DE0BED" w:rsidP="00D122D6">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Szalowanie wykopów powinno być wykonane zgodnie z wymaganiami „Warunków technicznych wykonania i odbioru robót budowlano-montażowych” – tom I rozdz. IV - 1989 r. –Roboty ziemne. Szalowanie powinno zapewniać sztywność i niezmienność układu oraz bezpieczeństwo konstrukcji. Szalowanie powinno być skonstruowane w sposób umożliwiający jego montaż i demontaż, odpowiednie rozparcie oraz montaż i posadowienie kanalizacji wg dokumentacji projektowej. </w:t>
      </w:r>
    </w:p>
    <w:p w:rsidR="00DE0BED" w:rsidRPr="00DE0BED" w:rsidRDefault="00DE0BED" w:rsidP="00D122D6">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Jeżeli głębokość wykopu jest mniejsze bądź równa 5,0m, to do obudowy wykopu liniowego należy zastosować Stalową Obudowę Wykopu – System SBH – obudowa słupowo-płytowa z podwójną prowadnicą z rozporami rolkowymi. </w:t>
      </w:r>
    </w:p>
    <w:p w:rsidR="00DE0BED" w:rsidRPr="00DE0BED" w:rsidRDefault="00DE0BED" w:rsidP="00D122D6">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Za bezpieczeństwo robót prowadzonych w szalunku (obudowie wykopów) odpowiada wykonawca. Wykop w szalunku powinien być odwodniony. </w:t>
      </w:r>
    </w:p>
    <w:p w:rsidR="00DE0BED" w:rsidRPr="00DE0BED" w:rsidRDefault="00DE0BED" w:rsidP="00D122D6">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Dno wykopu powinno być równe i wykonane ze spadkiem ustalonym w dokumentacji projektowej, przy czym dno wykopu Wykonawca wykona na poziomie wyższym od rzędnej projektowanej o 0,20 m. W przypadku komór rzędne dna wykopu należy ustalać indywidualnie </w:t>
      </w:r>
    </w:p>
    <w:p w:rsidR="00DE0BED" w:rsidRPr="00DE0BED" w:rsidRDefault="00D122D6" w:rsidP="00DE0BED">
      <w:pPr>
        <w:autoSpaceDE w:val="0"/>
        <w:autoSpaceDN w:val="0"/>
        <w:adjustRightInd w:val="0"/>
        <w:spacing w:line="240" w:lineRule="auto"/>
        <w:rPr>
          <w:rFonts w:asciiTheme="majorHAnsi" w:eastAsiaTheme="majorEastAsia" w:hAnsiTheme="majorHAnsi" w:cstheme="majorBidi"/>
          <w:b/>
          <w:bCs/>
        </w:rPr>
      </w:pPr>
      <w:r w:rsidRPr="00DE0BED">
        <w:rPr>
          <w:rFonts w:asciiTheme="majorHAnsi" w:eastAsiaTheme="majorEastAsia" w:hAnsiTheme="majorHAnsi" w:cstheme="majorBidi"/>
          <w:b/>
          <w:bCs/>
        </w:rPr>
        <w:t xml:space="preserve">7.2.1. PRZYGOTOWANIE PODŁOŻA </w:t>
      </w:r>
    </w:p>
    <w:p w:rsidR="00661377" w:rsidRPr="00D122D6" w:rsidRDefault="00DE0BED" w:rsidP="00D122D6">
      <w:pPr>
        <w:autoSpaceDE w:val="0"/>
        <w:autoSpaceDN w:val="0"/>
        <w:adjustRightInd w:val="0"/>
        <w:spacing w:line="360" w:lineRule="auto"/>
        <w:jc w:val="both"/>
        <w:rPr>
          <w:rFonts w:cs="Arial"/>
          <w:color w:val="000000"/>
          <w:sz w:val="18"/>
          <w:szCs w:val="18"/>
        </w:rPr>
      </w:pPr>
      <w:r w:rsidRPr="00DE0BED">
        <w:rPr>
          <w:rFonts w:cs="Arial"/>
          <w:color w:val="000000"/>
          <w:sz w:val="18"/>
          <w:szCs w:val="18"/>
        </w:rPr>
        <w:t xml:space="preserve">Przed przystąpieniem do wykonanie podłoża należy ocenić, czy wykop został wykonany zgodnie z wymaganiami. Na obszarach oddalonych od dolin istniejących cieków warunki gruntowo-wodne są dogodne dla posadowienia obiektów </w:t>
      </w:r>
      <w:r w:rsidR="00D122D6">
        <w:rPr>
          <w:rFonts w:cs="Arial"/>
          <w:color w:val="000000"/>
          <w:sz w:val="18"/>
          <w:szCs w:val="18"/>
        </w:rPr>
        <w:t xml:space="preserve">. </w:t>
      </w:r>
      <w:r w:rsidRPr="00DE0BED">
        <w:rPr>
          <w:rFonts w:cs="Arial"/>
          <w:color w:val="000000"/>
          <w:sz w:val="18"/>
          <w:szCs w:val="18"/>
        </w:rPr>
        <w:t xml:space="preserve">Należy dążyć do układania przewodów w gruncie rodzimym z nienaruszoną jego strukturą. Odnosi się to do gruntów piaszczystych, piaszczysto-gliniastych i żwirowych, nienawodnionych i niezawierających kamieni. W tych gruntach przewód można ułożyć na wyrównanym dnie wykopu i odpowiedniej warstwie podsypki o grubości </w:t>
      </w:r>
      <w:r w:rsidR="00D122D6">
        <w:rPr>
          <w:rFonts w:cs="Arial"/>
          <w:color w:val="000000"/>
          <w:sz w:val="18"/>
          <w:szCs w:val="18"/>
        </w:rPr>
        <w:t>2</w:t>
      </w:r>
      <w:r w:rsidRPr="00DE0BED">
        <w:rPr>
          <w:rFonts w:cs="Arial"/>
          <w:color w:val="000000"/>
          <w:sz w:val="18"/>
          <w:szCs w:val="18"/>
        </w:rPr>
        <w:t>0 cm. Kanalizację należy układać w wykopie otwartym na 10cm warstwie podsypki piaskowej z ręcznym zagęszczeniem. Dokonać wymiany gruntu na piasek z jego zagęszczeniem do współczynnika 1.0 (osiągniecie współczynnika 1.0 dotyczy wierzchniej warstwy zasypki do głębokości 1.2m mierząc od rzędnej docelowego terenu). Stopień zagęszczenia podsypki 0.98. Podłoże powinno być tak wyprofilowane, aby rura spoczywała na nim jedną czwartą swojej powierzchni. Podłoże powinno być wykonane zgodnie z wymaganiami punktu 7 normy PN-EN 1610.</w:t>
      </w:r>
    </w:p>
    <w:p w:rsidR="00D122D6" w:rsidRPr="00D122D6" w:rsidRDefault="00D122D6" w:rsidP="00D122D6">
      <w:pPr>
        <w:pStyle w:val="Nagwek3"/>
      </w:pPr>
      <w:bookmarkStart w:id="46" w:name="_Toc153624560"/>
      <w:r w:rsidRPr="00D122D6">
        <w:t>7.2.2. UKŁADANIE PRZEWODÓW NA DNIE WYKOPÓW</w:t>
      </w:r>
      <w:bookmarkEnd w:id="46"/>
      <w:r w:rsidRPr="00D122D6">
        <w:t xml:space="preserve"> </w:t>
      </w:r>
    </w:p>
    <w:p w:rsidR="00D122D6" w:rsidRPr="00D122D6" w:rsidRDefault="00D122D6" w:rsidP="00D122D6">
      <w:pPr>
        <w:autoSpaceDE w:val="0"/>
        <w:autoSpaceDN w:val="0"/>
        <w:adjustRightInd w:val="0"/>
        <w:spacing w:line="360" w:lineRule="auto"/>
        <w:jc w:val="both"/>
        <w:rPr>
          <w:rFonts w:cs="Arial"/>
          <w:color w:val="000000"/>
          <w:sz w:val="18"/>
          <w:szCs w:val="18"/>
        </w:rPr>
      </w:pPr>
      <w:r w:rsidRPr="00D122D6">
        <w:rPr>
          <w:rFonts w:cs="Arial"/>
          <w:color w:val="000000"/>
          <w:sz w:val="18"/>
          <w:szCs w:val="18"/>
        </w:rPr>
        <w:t xml:space="preserve">Opuszczanie i układanie przewodu na dnie wykopu może odbywać się dopiero po przygotowaniu podłoża. Przed opuszczeniem rur do wykopu należy sprawdzić ich stan techniczny - nie mogą mieć uszkodzeń - oraz zabezpieczyć je przed zniszczeniem poprzez wprowadzenie do rur tymczasowych zamknięć w postaci zaślepek, korków itp. Przed zakończeniem dnia roboczego bądź przed zejściem z budowy należy zabezpieczyć końce ułożonego kanału przed zamuleniem. </w:t>
      </w:r>
      <w:r>
        <w:rPr>
          <w:rFonts w:cs="Arial"/>
          <w:color w:val="000000"/>
          <w:sz w:val="18"/>
          <w:szCs w:val="18"/>
        </w:rPr>
        <w:t>Rury należy układać w wykopie oznaczeniami do góry.</w:t>
      </w:r>
    </w:p>
    <w:p w:rsidR="00D122D6" w:rsidRPr="00D122D6" w:rsidRDefault="00D122D6" w:rsidP="00D122D6">
      <w:pPr>
        <w:autoSpaceDE w:val="0"/>
        <w:autoSpaceDN w:val="0"/>
        <w:adjustRightInd w:val="0"/>
        <w:spacing w:line="360" w:lineRule="auto"/>
        <w:jc w:val="both"/>
        <w:rPr>
          <w:rFonts w:cs="Arial"/>
          <w:color w:val="000000"/>
          <w:sz w:val="18"/>
          <w:szCs w:val="18"/>
        </w:rPr>
      </w:pPr>
      <w:r w:rsidRPr="00D122D6">
        <w:rPr>
          <w:rFonts w:cs="Arial"/>
          <w:color w:val="000000"/>
          <w:sz w:val="18"/>
          <w:szCs w:val="18"/>
        </w:rPr>
        <w:t xml:space="preserve">Różnice rzędnych ułożonego przewodu od przewidzianych w Dokumentacji Budowy nie mogą w żadnym punkcie przewodu przekraczać ± 0,5cm. Odchylenie osi ułożonego przewodu od ustalonego w planie nie może przekraczać 10 cm. Rury można opuszczać do wykopu ręcznie lub przy użyciu sprzętu mechanicznego. </w:t>
      </w:r>
    </w:p>
    <w:p w:rsidR="00D122D6" w:rsidRPr="00D122D6" w:rsidRDefault="00D122D6" w:rsidP="00D122D6">
      <w:pPr>
        <w:autoSpaceDE w:val="0"/>
        <w:autoSpaceDN w:val="0"/>
        <w:adjustRightInd w:val="0"/>
        <w:spacing w:line="360" w:lineRule="auto"/>
        <w:jc w:val="both"/>
        <w:rPr>
          <w:rFonts w:cs="Arial"/>
          <w:color w:val="000000"/>
          <w:sz w:val="18"/>
          <w:szCs w:val="18"/>
        </w:rPr>
      </w:pPr>
      <w:r w:rsidRPr="00D122D6">
        <w:rPr>
          <w:rFonts w:cs="Arial"/>
          <w:color w:val="000000"/>
          <w:sz w:val="18"/>
          <w:szCs w:val="18"/>
        </w:rPr>
        <w:lastRenderedPageBreak/>
        <w:t xml:space="preserve">Układanie odcinka przewodu odbywa się na przygotowanym podłożu. Podłoże profiluje się w miarę układania przewodu, a grunt z podłoża wykorzystuje się do stabilizacji ułożonej już części przewodu poprzez zagęszczenie po jego obu stronach. </w:t>
      </w:r>
    </w:p>
    <w:p w:rsidR="00D122D6" w:rsidRPr="00D122D6" w:rsidRDefault="00D122D6" w:rsidP="00D122D6">
      <w:pPr>
        <w:pStyle w:val="Default"/>
        <w:spacing w:line="360" w:lineRule="auto"/>
        <w:jc w:val="both"/>
        <w:rPr>
          <w:rFonts w:ascii="Arial" w:hAnsi="Arial" w:cs="Arial"/>
          <w:sz w:val="18"/>
          <w:szCs w:val="18"/>
        </w:rPr>
      </w:pPr>
      <w:r w:rsidRPr="00D122D6">
        <w:rPr>
          <w:rFonts w:ascii="Arial" w:hAnsi="Arial" w:cs="Arial"/>
          <w:sz w:val="18"/>
          <w:szCs w:val="18"/>
        </w:rPr>
        <w:t xml:space="preserve">Łączenie przewodów może być wykonane ręcznie i przy użyciu specjalnych urządzeń mechanicznych. Przed przystąpieniem do wykonania połączenia należy sprawdzić czystość kielicha oraz ułożenie uszczelki. Następnie, w celu zminimalizowanie oporu należy wewnętrzną powierzchnię kielicha posmarować środkiem zalecanym przez producenta. Przy połączeniu należy zwrócić uwagę na to, aby osie łączonych odcinków przewodu pokrywały się, zaś przy łączeniu kielichowym bosy koniec rury wszedł do miejsca oznaczonego na niej. Złącza powinny pozostać odsłonięte, z pozostawieniem wystarczającej wolnej przestrzeni po obu stronach połączenia, do czasu przeprowadzenia próby szczelności przewodu. Przewody powinny być układane ze spadkami podanymi w Dokumentacji projektowej. Nie wolno wyrównywać kierunku ułożenia przewodu przez podkładanie pod niego twardych elementów, takich jak np. kawałki drewna, kamieni itp. </w:t>
      </w:r>
    </w:p>
    <w:p w:rsidR="00D122D6" w:rsidRPr="00D122D6" w:rsidRDefault="00D122D6" w:rsidP="00D122D6">
      <w:pPr>
        <w:pStyle w:val="Nagwek3"/>
      </w:pPr>
      <w:bookmarkStart w:id="47" w:name="_Toc153624561"/>
      <w:r w:rsidRPr="00D122D6">
        <w:t>7.3. MONTAŻ RUROCIĄGÓW</w:t>
      </w:r>
      <w:bookmarkEnd w:id="47"/>
      <w:r w:rsidRPr="00D122D6">
        <w:t xml:space="preserve"> </w:t>
      </w:r>
    </w:p>
    <w:p w:rsidR="00D122D6" w:rsidRPr="00D122D6" w:rsidRDefault="00D122D6" w:rsidP="00D122D6">
      <w:pPr>
        <w:pStyle w:val="Nagwek3"/>
      </w:pPr>
      <w:bookmarkStart w:id="48" w:name="_Toc153624562"/>
      <w:r w:rsidRPr="00D122D6">
        <w:t xml:space="preserve">7.3.1. RURY Z </w:t>
      </w:r>
      <w:r>
        <w:t>PVC I</w:t>
      </w:r>
      <w:r w:rsidRPr="00D122D6">
        <w:t xml:space="preserve"> PP</w:t>
      </w:r>
      <w:bookmarkEnd w:id="48"/>
      <w:r w:rsidRPr="00D122D6">
        <w:t xml:space="preserve"> </w:t>
      </w:r>
    </w:p>
    <w:p w:rsidR="00D122D6" w:rsidRPr="00D122D6" w:rsidRDefault="00D122D6" w:rsidP="00D122D6">
      <w:pPr>
        <w:autoSpaceDE w:val="0"/>
        <w:autoSpaceDN w:val="0"/>
        <w:adjustRightInd w:val="0"/>
        <w:spacing w:line="360" w:lineRule="auto"/>
        <w:jc w:val="both"/>
        <w:rPr>
          <w:rFonts w:cs="Arial"/>
          <w:color w:val="000000"/>
          <w:sz w:val="18"/>
          <w:szCs w:val="18"/>
        </w:rPr>
      </w:pPr>
      <w:r w:rsidRPr="00D122D6">
        <w:rPr>
          <w:rFonts w:cs="Arial"/>
          <w:color w:val="000000"/>
          <w:sz w:val="18"/>
          <w:szCs w:val="18"/>
        </w:rPr>
        <w:t>Poszczególne ułożone rury powinny być unieruchomione przez obsypanie piaskiem pośrodku długości rury i mocno podbite, aby rura nie zmieniła położenia do czasu wykonania prób szczelności</w:t>
      </w:r>
      <w:r>
        <w:rPr>
          <w:rFonts w:cs="Arial"/>
          <w:color w:val="000000"/>
          <w:sz w:val="18"/>
          <w:szCs w:val="18"/>
        </w:rPr>
        <w:t xml:space="preserve"> – w przypadku rur pełnych</w:t>
      </w:r>
      <w:r w:rsidRPr="00D122D6">
        <w:rPr>
          <w:rFonts w:cs="Arial"/>
          <w:color w:val="000000"/>
          <w:sz w:val="18"/>
          <w:szCs w:val="18"/>
        </w:rPr>
        <w:t xml:space="preserve">. </w:t>
      </w:r>
    </w:p>
    <w:p w:rsidR="00D122D6" w:rsidRPr="00D122D6" w:rsidRDefault="00D122D6" w:rsidP="00D122D6">
      <w:pPr>
        <w:autoSpaceDE w:val="0"/>
        <w:autoSpaceDN w:val="0"/>
        <w:adjustRightInd w:val="0"/>
        <w:spacing w:line="360" w:lineRule="auto"/>
        <w:jc w:val="both"/>
        <w:rPr>
          <w:rFonts w:cs="Arial"/>
          <w:color w:val="000000"/>
          <w:sz w:val="18"/>
          <w:szCs w:val="18"/>
        </w:rPr>
      </w:pPr>
      <w:r w:rsidRPr="00D122D6">
        <w:rPr>
          <w:rFonts w:cs="Arial"/>
          <w:color w:val="000000"/>
          <w:sz w:val="18"/>
          <w:szCs w:val="18"/>
        </w:rPr>
        <w:t xml:space="preserve">Rury należy układać w temperaturze powyżej 0°C, a wszelkiego rodzaju betonowania wykonywać w temperaturze nie mniejszej niż 8°C. </w:t>
      </w:r>
    </w:p>
    <w:p w:rsidR="00D122D6" w:rsidRPr="00D122D6" w:rsidRDefault="00D122D6" w:rsidP="00D122D6">
      <w:pPr>
        <w:autoSpaceDE w:val="0"/>
        <w:autoSpaceDN w:val="0"/>
        <w:adjustRightInd w:val="0"/>
        <w:spacing w:line="360" w:lineRule="auto"/>
        <w:jc w:val="both"/>
        <w:rPr>
          <w:rFonts w:cs="Arial"/>
          <w:color w:val="000000"/>
          <w:sz w:val="18"/>
          <w:szCs w:val="18"/>
        </w:rPr>
      </w:pPr>
      <w:r w:rsidRPr="00D122D6">
        <w:rPr>
          <w:rFonts w:cs="Arial"/>
          <w:color w:val="000000"/>
          <w:sz w:val="18"/>
          <w:szCs w:val="18"/>
        </w:rPr>
        <w:t xml:space="preserve">Przed zakończeniem dnia roboczego bądź przed zejściem z budowy należy zabezpieczyć końce ułożonego kanału przed zamuleniem. </w:t>
      </w:r>
    </w:p>
    <w:p w:rsidR="00D122D6" w:rsidRPr="00D122D6" w:rsidRDefault="00D122D6" w:rsidP="00D122D6">
      <w:pPr>
        <w:autoSpaceDE w:val="0"/>
        <w:autoSpaceDN w:val="0"/>
        <w:adjustRightInd w:val="0"/>
        <w:spacing w:line="360" w:lineRule="auto"/>
        <w:jc w:val="both"/>
        <w:rPr>
          <w:rFonts w:cs="Arial"/>
          <w:color w:val="000000"/>
          <w:sz w:val="18"/>
          <w:szCs w:val="18"/>
        </w:rPr>
      </w:pPr>
      <w:r w:rsidRPr="00D122D6">
        <w:rPr>
          <w:rFonts w:cs="Arial"/>
          <w:color w:val="000000"/>
          <w:sz w:val="18"/>
          <w:szCs w:val="18"/>
        </w:rPr>
        <w:t xml:space="preserve">Połączenia kanałów stosować należy zawsze w studzience lub komorze. Kąt zawarty między osiami kanałów dopływowego i odpływowego - zbiorczego powinien zawierać się w granicach od 45 do 90°. </w:t>
      </w:r>
    </w:p>
    <w:p w:rsidR="00D122D6" w:rsidRPr="00D122D6" w:rsidRDefault="00D122D6" w:rsidP="00D122D6">
      <w:pPr>
        <w:autoSpaceDE w:val="0"/>
        <w:autoSpaceDN w:val="0"/>
        <w:adjustRightInd w:val="0"/>
        <w:spacing w:line="360" w:lineRule="auto"/>
        <w:jc w:val="both"/>
        <w:rPr>
          <w:rFonts w:cs="Arial"/>
          <w:color w:val="000000"/>
          <w:sz w:val="18"/>
          <w:szCs w:val="18"/>
        </w:rPr>
      </w:pPr>
      <w:r w:rsidRPr="00D122D6">
        <w:rPr>
          <w:rFonts w:cs="Arial"/>
          <w:color w:val="000000"/>
          <w:sz w:val="18"/>
          <w:szCs w:val="18"/>
        </w:rPr>
        <w:t xml:space="preserve">Jeżeli Dokumentacja Projektowa nie stanowi inaczej, to spadki i głębokość posadowienia rurociągu powinny spełniać poniższe warunki: </w:t>
      </w:r>
    </w:p>
    <w:p w:rsidR="00D122D6" w:rsidRPr="006731E0" w:rsidRDefault="00D122D6" w:rsidP="006731E0">
      <w:pPr>
        <w:pStyle w:val="Akapitzlist"/>
        <w:numPr>
          <w:ilvl w:val="0"/>
          <w:numId w:val="39"/>
        </w:numPr>
        <w:autoSpaceDE w:val="0"/>
        <w:autoSpaceDN w:val="0"/>
        <w:adjustRightInd w:val="0"/>
        <w:spacing w:after="137" w:line="360" w:lineRule="auto"/>
        <w:jc w:val="both"/>
        <w:rPr>
          <w:rFonts w:cs="Arial"/>
          <w:color w:val="000000"/>
          <w:sz w:val="18"/>
          <w:szCs w:val="18"/>
        </w:rPr>
      </w:pPr>
      <w:r w:rsidRPr="006731E0">
        <w:rPr>
          <w:rFonts w:cs="Arial"/>
          <w:color w:val="000000"/>
          <w:sz w:val="18"/>
          <w:szCs w:val="18"/>
        </w:rPr>
        <w:t xml:space="preserve">najmniejsze spadki kanałów powinny zapewnić dopuszczalne minimalne prędkości przepływu, tj. od 0,6 do 0,8 m/s. Spadki te nie mogą być jednak mniejsze: </w:t>
      </w:r>
    </w:p>
    <w:p w:rsidR="00D122D6" w:rsidRPr="006731E0" w:rsidRDefault="00D122D6" w:rsidP="006731E0">
      <w:pPr>
        <w:pStyle w:val="Akapitzlist"/>
        <w:numPr>
          <w:ilvl w:val="0"/>
          <w:numId w:val="39"/>
        </w:numPr>
        <w:autoSpaceDE w:val="0"/>
        <w:autoSpaceDN w:val="0"/>
        <w:adjustRightInd w:val="0"/>
        <w:spacing w:after="137" w:line="360" w:lineRule="auto"/>
        <w:jc w:val="both"/>
        <w:rPr>
          <w:rFonts w:cs="Arial"/>
          <w:color w:val="000000"/>
          <w:sz w:val="18"/>
          <w:szCs w:val="18"/>
        </w:rPr>
      </w:pPr>
      <w:r w:rsidRPr="006731E0">
        <w:rPr>
          <w:rFonts w:cs="Arial"/>
          <w:color w:val="000000"/>
          <w:sz w:val="18"/>
          <w:szCs w:val="18"/>
        </w:rPr>
        <w:t xml:space="preserve">dla kanałów o średnicy do 0,4 m - 3 </w:t>
      </w:r>
      <w:r w:rsidRPr="006731E0">
        <w:rPr>
          <w:rFonts w:ascii="Bookman Old Style" w:hAnsi="Bookman Old Style" w:cs="Bookman Old Style"/>
          <w:color w:val="000000"/>
          <w:sz w:val="18"/>
          <w:szCs w:val="18"/>
        </w:rPr>
        <w:t>‰</w:t>
      </w:r>
      <w:r w:rsidRPr="006731E0">
        <w:rPr>
          <w:rFonts w:cs="Arial"/>
          <w:color w:val="000000"/>
          <w:sz w:val="18"/>
          <w:szCs w:val="18"/>
        </w:rPr>
        <w:t xml:space="preserve">, </w:t>
      </w:r>
    </w:p>
    <w:p w:rsidR="00D122D6" w:rsidRPr="006731E0" w:rsidRDefault="00D122D6" w:rsidP="006731E0">
      <w:pPr>
        <w:pStyle w:val="Akapitzlist"/>
        <w:numPr>
          <w:ilvl w:val="0"/>
          <w:numId w:val="39"/>
        </w:numPr>
        <w:autoSpaceDE w:val="0"/>
        <w:autoSpaceDN w:val="0"/>
        <w:adjustRightInd w:val="0"/>
        <w:spacing w:after="137" w:line="360" w:lineRule="auto"/>
        <w:jc w:val="both"/>
        <w:rPr>
          <w:rFonts w:cs="Arial"/>
          <w:color w:val="000000"/>
          <w:sz w:val="18"/>
          <w:szCs w:val="18"/>
        </w:rPr>
      </w:pPr>
      <w:r w:rsidRPr="006731E0">
        <w:rPr>
          <w:rFonts w:cs="Arial"/>
          <w:color w:val="000000"/>
          <w:sz w:val="18"/>
          <w:szCs w:val="18"/>
        </w:rPr>
        <w:t xml:space="preserve">dla kanałów i kolektorów przelotowych -1 </w:t>
      </w:r>
      <w:r w:rsidRPr="006731E0">
        <w:rPr>
          <w:rFonts w:ascii="Bookman Old Style" w:hAnsi="Bookman Old Style" w:cs="Bookman Old Style"/>
          <w:color w:val="000000"/>
          <w:sz w:val="18"/>
          <w:szCs w:val="18"/>
        </w:rPr>
        <w:t xml:space="preserve">‰ </w:t>
      </w:r>
      <w:r w:rsidRPr="006731E0">
        <w:rPr>
          <w:rFonts w:cs="Arial"/>
          <w:color w:val="000000"/>
          <w:sz w:val="18"/>
          <w:szCs w:val="18"/>
        </w:rPr>
        <w:t xml:space="preserve">(wyjątkowo dopuszcza się spadek 0,5 </w:t>
      </w:r>
      <w:r w:rsidRPr="006731E0">
        <w:rPr>
          <w:rFonts w:ascii="Bookman Old Style" w:hAnsi="Bookman Old Style" w:cs="Bookman Old Style"/>
          <w:color w:val="000000"/>
          <w:sz w:val="18"/>
          <w:szCs w:val="18"/>
        </w:rPr>
        <w:t>‰</w:t>
      </w:r>
      <w:r w:rsidRPr="006731E0">
        <w:rPr>
          <w:rFonts w:cs="Arial"/>
          <w:color w:val="000000"/>
          <w:sz w:val="18"/>
          <w:szCs w:val="18"/>
        </w:rPr>
        <w:t xml:space="preserve">). </w:t>
      </w:r>
    </w:p>
    <w:p w:rsidR="00D122D6" w:rsidRPr="006731E0" w:rsidRDefault="00D122D6" w:rsidP="006731E0">
      <w:pPr>
        <w:pStyle w:val="Akapitzlist"/>
        <w:numPr>
          <w:ilvl w:val="0"/>
          <w:numId w:val="39"/>
        </w:numPr>
        <w:autoSpaceDE w:val="0"/>
        <w:autoSpaceDN w:val="0"/>
        <w:adjustRightInd w:val="0"/>
        <w:spacing w:after="137" w:line="360" w:lineRule="auto"/>
        <w:jc w:val="both"/>
        <w:rPr>
          <w:rFonts w:cs="Arial"/>
          <w:color w:val="000000"/>
          <w:sz w:val="18"/>
          <w:szCs w:val="18"/>
        </w:rPr>
      </w:pPr>
      <w:r w:rsidRPr="006731E0">
        <w:rPr>
          <w:rFonts w:cs="Arial"/>
          <w:color w:val="000000"/>
          <w:sz w:val="18"/>
          <w:szCs w:val="18"/>
        </w:rPr>
        <w:t xml:space="preserve">największe dopuszczalne spadki wynikają z ograniczenia maksymalnych prędkości przepływu (dla rur betonowych i ceramicznych 3 m/s, zaś dla rur żelbetowych 5 m/s), </w:t>
      </w:r>
    </w:p>
    <w:p w:rsidR="00D122D6" w:rsidRPr="00D122D6" w:rsidRDefault="006731E0" w:rsidP="006731E0">
      <w:pPr>
        <w:pStyle w:val="Nagwek3"/>
      </w:pPr>
      <w:bookmarkStart w:id="49" w:name="_Toc153624563"/>
      <w:r w:rsidRPr="00D122D6">
        <w:t>7.3.2. ODGAŁĘZIENIA</w:t>
      </w:r>
      <w:bookmarkEnd w:id="49"/>
      <w:r w:rsidRPr="00D122D6">
        <w:t xml:space="preserve"> </w:t>
      </w:r>
    </w:p>
    <w:p w:rsidR="00D122D6" w:rsidRPr="00D122D6" w:rsidRDefault="00D122D6" w:rsidP="006731E0">
      <w:pPr>
        <w:autoSpaceDE w:val="0"/>
        <w:autoSpaceDN w:val="0"/>
        <w:adjustRightInd w:val="0"/>
        <w:spacing w:line="360" w:lineRule="auto"/>
        <w:jc w:val="both"/>
        <w:rPr>
          <w:rFonts w:cs="Arial"/>
          <w:color w:val="000000"/>
          <w:sz w:val="18"/>
          <w:szCs w:val="18"/>
        </w:rPr>
      </w:pPr>
      <w:r w:rsidRPr="00D122D6">
        <w:rPr>
          <w:rFonts w:cs="Arial"/>
          <w:color w:val="000000"/>
          <w:sz w:val="18"/>
          <w:szCs w:val="18"/>
        </w:rPr>
        <w:t xml:space="preserve">Przy wykonywaniu odgałęzień należy przestrzegać następujących zasad: </w:t>
      </w:r>
    </w:p>
    <w:p w:rsidR="00D122D6" w:rsidRPr="006731E0" w:rsidRDefault="00D122D6" w:rsidP="006731E0">
      <w:pPr>
        <w:pStyle w:val="Akapitzlist"/>
        <w:numPr>
          <w:ilvl w:val="0"/>
          <w:numId w:val="39"/>
        </w:numPr>
        <w:autoSpaceDE w:val="0"/>
        <w:autoSpaceDN w:val="0"/>
        <w:adjustRightInd w:val="0"/>
        <w:spacing w:after="138" w:line="360" w:lineRule="auto"/>
        <w:jc w:val="both"/>
        <w:rPr>
          <w:rFonts w:cs="Arial"/>
          <w:color w:val="000000"/>
          <w:sz w:val="18"/>
          <w:szCs w:val="18"/>
        </w:rPr>
      </w:pPr>
      <w:r w:rsidRPr="006731E0">
        <w:rPr>
          <w:rFonts w:cs="Arial"/>
          <w:color w:val="000000"/>
          <w:sz w:val="18"/>
          <w:szCs w:val="18"/>
        </w:rPr>
        <w:t xml:space="preserve">trasa odgałęzienia powinna być prosta, bez załamań w planie i pionie, </w:t>
      </w:r>
    </w:p>
    <w:p w:rsidR="00D122D6" w:rsidRPr="006731E0" w:rsidRDefault="00D122D6" w:rsidP="006731E0">
      <w:pPr>
        <w:pStyle w:val="Akapitzlist"/>
        <w:numPr>
          <w:ilvl w:val="0"/>
          <w:numId w:val="39"/>
        </w:numPr>
        <w:autoSpaceDE w:val="0"/>
        <w:autoSpaceDN w:val="0"/>
        <w:adjustRightInd w:val="0"/>
        <w:spacing w:after="138" w:line="360" w:lineRule="auto"/>
        <w:jc w:val="both"/>
        <w:rPr>
          <w:rFonts w:cs="Arial"/>
          <w:color w:val="000000"/>
          <w:sz w:val="18"/>
          <w:szCs w:val="18"/>
        </w:rPr>
      </w:pPr>
      <w:r w:rsidRPr="006731E0">
        <w:rPr>
          <w:rFonts w:cs="Arial"/>
          <w:color w:val="000000"/>
          <w:sz w:val="18"/>
          <w:szCs w:val="18"/>
        </w:rPr>
        <w:t xml:space="preserve">włączenie odgałęzienia do kanału powinno być wykonane za pośrednictwem studzienki rewizyjnej, </w:t>
      </w:r>
    </w:p>
    <w:p w:rsidR="00D122D6" w:rsidRPr="006731E0" w:rsidRDefault="00D122D6" w:rsidP="006731E0">
      <w:pPr>
        <w:pStyle w:val="Akapitzlist"/>
        <w:numPr>
          <w:ilvl w:val="0"/>
          <w:numId w:val="39"/>
        </w:numPr>
        <w:autoSpaceDE w:val="0"/>
        <w:autoSpaceDN w:val="0"/>
        <w:adjustRightInd w:val="0"/>
        <w:spacing w:line="360" w:lineRule="auto"/>
        <w:jc w:val="both"/>
        <w:rPr>
          <w:rFonts w:cs="Arial"/>
          <w:color w:val="000000"/>
          <w:sz w:val="18"/>
          <w:szCs w:val="18"/>
        </w:rPr>
      </w:pPr>
      <w:r w:rsidRPr="006731E0">
        <w:rPr>
          <w:rFonts w:cs="Arial"/>
          <w:color w:val="000000"/>
          <w:sz w:val="18"/>
          <w:szCs w:val="18"/>
        </w:rPr>
        <w:t xml:space="preserve">włączenie odgałęzienia do kanału poprzez studzienkę połączeniową należy dokonywać licując przewody sklepieniami. W przypadku konieczności włączenia odgałęzienia na wysokości większej należy stosować przepady (kaskady) umieszczone na zewnątrz poza ścianką studzienki </w:t>
      </w:r>
    </w:p>
    <w:p w:rsidR="00D122D6" w:rsidRPr="00D122D6" w:rsidRDefault="00D122D6" w:rsidP="00D122D6">
      <w:pPr>
        <w:autoSpaceDE w:val="0"/>
        <w:autoSpaceDN w:val="0"/>
        <w:adjustRightInd w:val="0"/>
        <w:spacing w:line="240" w:lineRule="auto"/>
        <w:rPr>
          <w:rFonts w:cs="Arial"/>
          <w:color w:val="000000"/>
          <w:sz w:val="18"/>
          <w:szCs w:val="18"/>
        </w:rPr>
      </w:pPr>
    </w:p>
    <w:p w:rsidR="00D122D6" w:rsidRPr="00D122D6" w:rsidRDefault="006731E0" w:rsidP="006731E0">
      <w:pPr>
        <w:pStyle w:val="Nagwek3"/>
      </w:pPr>
      <w:bookmarkStart w:id="50" w:name="_Toc153624564"/>
      <w:r w:rsidRPr="00D122D6">
        <w:t>7.3.3. STUDZIENKI KANALIZACYJNE</w:t>
      </w:r>
      <w:bookmarkEnd w:id="50"/>
      <w:r w:rsidRPr="00D122D6">
        <w:t xml:space="preserve"> </w:t>
      </w:r>
    </w:p>
    <w:p w:rsidR="00D122D6" w:rsidRPr="00D122D6" w:rsidRDefault="00D122D6" w:rsidP="006731E0">
      <w:pPr>
        <w:autoSpaceDE w:val="0"/>
        <w:autoSpaceDN w:val="0"/>
        <w:adjustRightInd w:val="0"/>
        <w:spacing w:line="360" w:lineRule="auto"/>
        <w:jc w:val="both"/>
        <w:rPr>
          <w:rFonts w:cs="Arial"/>
          <w:color w:val="000000"/>
          <w:sz w:val="18"/>
          <w:szCs w:val="18"/>
        </w:rPr>
      </w:pPr>
      <w:r w:rsidRPr="00D122D6">
        <w:rPr>
          <w:rFonts w:cs="Arial"/>
          <w:color w:val="000000"/>
          <w:sz w:val="18"/>
          <w:szCs w:val="18"/>
        </w:rPr>
        <w:t xml:space="preserve">Studzienki kanalizacyjne dla kanałów </w:t>
      </w:r>
      <w:r w:rsidR="006731E0">
        <w:rPr>
          <w:rFonts w:cs="Arial"/>
          <w:color w:val="000000"/>
          <w:sz w:val="18"/>
          <w:szCs w:val="18"/>
        </w:rPr>
        <w:t xml:space="preserve">należy wykonać o średnicy 1,5m. </w:t>
      </w:r>
      <w:r w:rsidRPr="00D122D6">
        <w:rPr>
          <w:rFonts w:cs="Arial"/>
          <w:color w:val="000000"/>
          <w:sz w:val="18"/>
          <w:szCs w:val="18"/>
        </w:rPr>
        <w:t xml:space="preserve">Dodatkowo projektuje się studnie </w:t>
      </w:r>
      <w:r w:rsidR="006731E0">
        <w:rPr>
          <w:rFonts w:cs="Arial"/>
          <w:color w:val="000000"/>
          <w:sz w:val="18"/>
          <w:szCs w:val="18"/>
        </w:rPr>
        <w:t xml:space="preserve">z PP </w:t>
      </w:r>
      <w:r w:rsidRPr="00D122D6">
        <w:rPr>
          <w:rFonts w:cs="Arial"/>
          <w:color w:val="000000"/>
          <w:sz w:val="18"/>
          <w:szCs w:val="18"/>
        </w:rPr>
        <w:t>Ø</w:t>
      </w:r>
      <w:r w:rsidR="006731E0">
        <w:rPr>
          <w:rFonts w:cs="Arial"/>
          <w:color w:val="000000"/>
          <w:sz w:val="18"/>
          <w:szCs w:val="18"/>
        </w:rPr>
        <w:t>425</w:t>
      </w:r>
      <w:r w:rsidRPr="00D122D6">
        <w:rPr>
          <w:rFonts w:cs="Arial"/>
          <w:color w:val="000000"/>
          <w:sz w:val="18"/>
          <w:szCs w:val="18"/>
        </w:rPr>
        <w:t xml:space="preserve"> i </w:t>
      </w:r>
      <w:r w:rsidR="006731E0" w:rsidRPr="00D122D6">
        <w:rPr>
          <w:rFonts w:cs="Arial"/>
          <w:color w:val="000000"/>
          <w:sz w:val="18"/>
          <w:szCs w:val="18"/>
        </w:rPr>
        <w:t>Ø</w:t>
      </w:r>
      <w:r w:rsidR="006731E0">
        <w:rPr>
          <w:rFonts w:cs="Arial"/>
          <w:color w:val="000000"/>
          <w:sz w:val="18"/>
          <w:szCs w:val="18"/>
        </w:rPr>
        <w:t>600.</w:t>
      </w:r>
    </w:p>
    <w:p w:rsidR="006731E0" w:rsidRPr="006731E0" w:rsidRDefault="00D122D6" w:rsidP="006731E0">
      <w:pPr>
        <w:spacing w:line="360" w:lineRule="auto"/>
        <w:jc w:val="both"/>
      </w:pPr>
      <w:r w:rsidRPr="00D122D6">
        <w:rPr>
          <w:rFonts w:cs="Arial"/>
          <w:color w:val="000000"/>
          <w:sz w:val="18"/>
          <w:szCs w:val="18"/>
        </w:rPr>
        <w:t>Przy wykonywaniu studzienek kanalizacyjnych należy przestrzegać następujących zasad:</w:t>
      </w:r>
    </w:p>
    <w:p w:rsidR="006731E0" w:rsidRPr="006731E0" w:rsidRDefault="006731E0" w:rsidP="006731E0">
      <w:pPr>
        <w:pStyle w:val="Akapitzlist"/>
        <w:numPr>
          <w:ilvl w:val="0"/>
          <w:numId w:val="39"/>
        </w:numPr>
        <w:autoSpaceDE w:val="0"/>
        <w:autoSpaceDN w:val="0"/>
        <w:adjustRightInd w:val="0"/>
        <w:spacing w:after="139" w:line="360" w:lineRule="auto"/>
        <w:jc w:val="both"/>
        <w:rPr>
          <w:rFonts w:cs="Arial"/>
          <w:sz w:val="18"/>
          <w:szCs w:val="18"/>
        </w:rPr>
      </w:pPr>
      <w:r w:rsidRPr="006731E0">
        <w:rPr>
          <w:rFonts w:cs="Arial"/>
          <w:sz w:val="18"/>
          <w:szCs w:val="18"/>
        </w:rPr>
        <w:t>studzienki przelotowe powinny być lokalizowane na odcinkach prostych kanałów w odpowiednich odległościach (max. 50</w:t>
      </w:r>
      <w:r>
        <w:rPr>
          <w:rFonts w:cs="Arial"/>
          <w:sz w:val="18"/>
          <w:szCs w:val="18"/>
        </w:rPr>
        <w:t>-60</w:t>
      </w:r>
      <w:r w:rsidRPr="006731E0">
        <w:rPr>
          <w:rFonts w:cs="Arial"/>
          <w:sz w:val="18"/>
          <w:szCs w:val="18"/>
        </w:rPr>
        <w:t xml:space="preserve"> m przy średnicach kanału do 0,50 m) lub na zmianie kierunku</w:t>
      </w:r>
      <w:r>
        <w:rPr>
          <w:rFonts w:cs="Arial"/>
          <w:sz w:val="18"/>
          <w:szCs w:val="18"/>
        </w:rPr>
        <w:t xml:space="preserve"> i spadku</w:t>
      </w:r>
      <w:r w:rsidRPr="006731E0">
        <w:rPr>
          <w:rFonts w:cs="Arial"/>
          <w:sz w:val="18"/>
          <w:szCs w:val="18"/>
        </w:rPr>
        <w:t xml:space="preserve"> kanału, </w:t>
      </w:r>
    </w:p>
    <w:p w:rsidR="006731E0" w:rsidRPr="006731E0" w:rsidRDefault="006731E0" w:rsidP="006731E0">
      <w:pPr>
        <w:pStyle w:val="Akapitzlist"/>
        <w:numPr>
          <w:ilvl w:val="0"/>
          <w:numId w:val="39"/>
        </w:numPr>
        <w:autoSpaceDE w:val="0"/>
        <w:autoSpaceDN w:val="0"/>
        <w:adjustRightInd w:val="0"/>
        <w:spacing w:after="139" w:line="360" w:lineRule="auto"/>
        <w:jc w:val="both"/>
        <w:rPr>
          <w:rFonts w:cs="Arial"/>
          <w:sz w:val="18"/>
          <w:szCs w:val="18"/>
        </w:rPr>
      </w:pPr>
      <w:r w:rsidRPr="006731E0">
        <w:rPr>
          <w:rFonts w:cs="Arial"/>
          <w:sz w:val="18"/>
          <w:szCs w:val="18"/>
        </w:rPr>
        <w:t xml:space="preserve">studzienki połączeniowe powinny być lokalizowane na połączeniu jednego lub dwóch kanałów bocznych, </w:t>
      </w:r>
    </w:p>
    <w:p w:rsidR="006731E0" w:rsidRPr="006731E0" w:rsidRDefault="006731E0" w:rsidP="006731E0">
      <w:pPr>
        <w:pStyle w:val="Akapitzlist"/>
        <w:numPr>
          <w:ilvl w:val="0"/>
          <w:numId w:val="39"/>
        </w:numPr>
        <w:autoSpaceDE w:val="0"/>
        <w:autoSpaceDN w:val="0"/>
        <w:adjustRightInd w:val="0"/>
        <w:spacing w:after="139" w:line="360" w:lineRule="auto"/>
        <w:jc w:val="both"/>
        <w:rPr>
          <w:rFonts w:cs="Arial"/>
          <w:sz w:val="18"/>
          <w:szCs w:val="18"/>
        </w:rPr>
      </w:pPr>
      <w:r>
        <w:rPr>
          <w:rFonts w:cs="Arial"/>
          <w:sz w:val="18"/>
          <w:szCs w:val="18"/>
        </w:rPr>
        <w:lastRenderedPageBreak/>
        <w:t xml:space="preserve">jeżeli dokumentacja projektowa nie stanowi inaczej </w:t>
      </w:r>
      <w:r w:rsidRPr="006731E0">
        <w:rPr>
          <w:rFonts w:cs="Arial"/>
          <w:sz w:val="18"/>
          <w:szCs w:val="18"/>
        </w:rPr>
        <w:t xml:space="preserve">wszystkie kanały w studzienkach należy łączyć oś w oś, </w:t>
      </w:r>
    </w:p>
    <w:p w:rsidR="006731E0" w:rsidRPr="006731E0" w:rsidRDefault="006731E0" w:rsidP="006731E0">
      <w:pPr>
        <w:pStyle w:val="Akapitzlist"/>
        <w:numPr>
          <w:ilvl w:val="0"/>
          <w:numId w:val="39"/>
        </w:numPr>
        <w:autoSpaceDE w:val="0"/>
        <w:autoSpaceDN w:val="0"/>
        <w:adjustRightInd w:val="0"/>
        <w:spacing w:after="139" w:line="360" w:lineRule="auto"/>
        <w:jc w:val="both"/>
        <w:rPr>
          <w:rFonts w:cs="Arial"/>
          <w:sz w:val="18"/>
          <w:szCs w:val="18"/>
        </w:rPr>
      </w:pPr>
      <w:r w:rsidRPr="006731E0">
        <w:rPr>
          <w:rFonts w:cs="Arial"/>
          <w:sz w:val="18"/>
          <w:szCs w:val="18"/>
        </w:rPr>
        <w:t xml:space="preserve">studzienki należy wykonywać na uprzednio wzmocnionym (warstwą tłucznia lub żwiru) dnie wykopu i przygotowanym fundamencie betonowym, </w:t>
      </w:r>
    </w:p>
    <w:p w:rsidR="006731E0" w:rsidRPr="006731E0" w:rsidRDefault="006731E0" w:rsidP="006731E0">
      <w:pPr>
        <w:pStyle w:val="Akapitzlist"/>
        <w:numPr>
          <w:ilvl w:val="0"/>
          <w:numId w:val="39"/>
        </w:numPr>
        <w:autoSpaceDE w:val="0"/>
        <w:autoSpaceDN w:val="0"/>
        <w:adjustRightInd w:val="0"/>
        <w:spacing w:after="139" w:line="360" w:lineRule="auto"/>
        <w:jc w:val="both"/>
        <w:rPr>
          <w:rFonts w:cs="Arial"/>
          <w:sz w:val="18"/>
          <w:szCs w:val="18"/>
        </w:rPr>
      </w:pPr>
      <w:r w:rsidRPr="006731E0">
        <w:rPr>
          <w:rFonts w:cs="Arial"/>
          <w:sz w:val="18"/>
          <w:szCs w:val="18"/>
        </w:rPr>
        <w:t xml:space="preserve">studzienki wykonywać należy w wykopie umocnionym, </w:t>
      </w:r>
    </w:p>
    <w:p w:rsidR="006731E0" w:rsidRPr="006731E0" w:rsidRDefault="006731E0" w:rsidP="006731E0">
      <w:pPr>
        <w:pStyle w:val="Akapitzlist"/>
        <w:numPr>
          <w:ilvl w:val="0"/>
          <w:numId w:val="39"/>
        </w:numPr>
        <w:autoSpaceDE w:val="0"/>
        <w:autoSpaceDN w:val="0"/>
        <w:adjustRightInd w:val="0"/>
        <w:spacing w:line="360" w:lineRule="auto"/>
        <w:jc w:val="both"/>
        <w:rPr>
          <w:rFonts w:cs="Arial"/>
          <w:sz w:val="18"/>
          <w:szCs w:val="18"/>
        </w:rPr>
      </w:pPr>
      <w:r w:rsidRPr="006731E0">
        <w:rPr>
          <w:rFonts w:cs="Arial"/>
          <w:sz w:val="18"/>
          <w:szCs w:val="18"/>
        </w:rPr>
        <w:t xml:space="preserve">w przypadku gdy różnica rzędnych dna kanałów w studzience przekracza 0,50 m należy stosować studzienki spadowe-kaskadowe, </w:t>
      </w:r>
    </w:p>
    <w:p w:rsidR="006731E0" w:rsidRPr="006731E0" w:rsidRDefault="006731E0" w:rsidP="006731E0">
      <w:pPr>
        <w:autoSpaceDE w:val="0"/>
        <w:autoSpaceDN w:val="0"/>
        <w:adjustRightInd w:val="0"/>
        <w:spacing w:line="360" w:lineRule="auto"/>
        <w:jc w:val="both"/>
        <w:rPr>
          <w:rFonts w:cs="Arial"/>
          <w:sz w:val="18"/>
          <w:szCs w:val="18"/>
        </w:rPr>
      </w:pPr>
      <w:r w:rsidRPr="006731E0">
        <w:rPr>
          <w:rFonts w:cs="Arial"/>
          <w:sz w:val="18"/>
          <w:szCs w:val="18"/>
        </w:rPr>
        <w:t xml:space="preserve">Studzienki rewizyjne składają się z następujących części: </w:t>
      </w:r>
    </w:p>
    <w:p w:rsidR="006731E0" w:rsidRPr="006731E0" w:rsidRDefault="006731E0" w:rsidP="006731E0">
      <w:pPr>
        <w:pStyle w:val="Akapitzlist"/>
        <w:numPr>
          <w:ilvl w:val="0"/>
          <w:numId w:val="39"/>
        </w:numPr>
        <w:autoSpaceDE w:val="0"/>
        <w:autoSpaceDN w:val="0"/>
        <w:adjustRightInd w:val="0"/>
        <w:spacing w:after="18" w:line="360" w:lineRule="auto"/>
        <w:jc w:val="both"/>
        <w:rPr>
          <w:rFonts w:cs="Arial"/>
          <w:sz w:val="18"/>
          <w:szCs w:val="18"/>
        </w:rPr>
      </w:pPr>
      <w:r w:rsidRPr="006731E0">
        <w:rPr>
          <w:rFonts w:cs="Arial"/>
          <w:sz w:val="18"/>
          <w:szCs w:val="18"/>
        </w:rPr>
        <w:t xml:space="preserve">komory roboczej, </w:t>
      </w:r>
    </w:p>
    <w:p w:rsidR="006731E0" w:rsidRPr="006731E0" w:rsidRDefault="006731E0" w:rsidP="006731E0">
      <w:pPr>
        <w:pStyle w:val="Akapitzlist"/>
        <w:numPr>
          <w:ilvl w:val="0"/>
          <w:numId w:val="39"/>
        </w:numPr>
        <w:autoSpaceDE w:val="0"/>
        <w:autoSpaceDN w:val="0"/>
        <w:adjustRightInd w:val="0"/>
        <w:spacing w:after="18" w:line="360" w:lineRule="auto"/>
        <w:jc w:val="both"/>
        <w:rPr>
          <w:rFonts w:cs="Arial"/>
          <w:sz w:val="18"/>
          <w:szCs w:val="18"/>
        </w:rPr>
      </w:pPr>
      <w:r w:rsidRPr="006731E0">
        <w:rPr>
          <w:rFonts w:cs="Arial"/>
          <w:sz w:val="18"/>
          <w:szCs w:val="18"/>
        </w:rPr>
        <w:t xml:space="preserve">dna studzienki, </w:t>
      </w:r>
    </w:p>
    <w:p w:rsidR="006731E0" w:rsidRPr="006731E0" w:rsidRDefault="006731E0" w:rsidP="006731E0">
      <w:pPr>
        <w:pStyle w:val="Akapitzlist"/>
        <w:numPr>
          <w:ilvl w:val="0"/>
          <w:numId w:val="39"/>
        </w:numPr>
        <w:autoSpaceDE w:val="0"/>
        <w:autoSpaceDN w:val="0"/>
        <w:adjustRightInd w:val="0"/>
        <w:spacing w:after="18" w:line="360" w:lineRule="auto"/>
        <w:jc w:val="both"/>
        <w:rPr>
          <w:rFonts w:cs="Arial"/>
          <w:sz w:val="18"/>
          <w:szCs w:val="18"/>
        </w:rPr>
      </w:pPr>
      <w:r w:rsidRPr="006731E0">
        <w:rPr>
          <w:rFonts w:cs="Arial"/>
          <w:sz w:val="18"/>
          <w:szCs w:val="18"/>
        </w:rPr>
        <w:t xml:space="preserve">włazu kanałowego, </w:t>
      </w:r>
    </w:p>
    <w:p w:rsidR="006731E0" w:rsidRPr="006731E0" w:rsidRDefault="006731E0" w:rsidP="006731E0">
      <w:pPr>
        <w:pStyle w:val="Akapitzlist"/>
        <w:numPr>
          <w:ilvl w:val="0"/>
          <w:numId w:val="39"/>
        </w:numPr>
        <w:autoSpaceDE w:val="0"/>
        <w:autoSpaceDN w:val="0"/>
        <w:adjustRightInd w:val="0"/>
        <w:spacing w:line="360" w:lineRule="auto"/>
        <w:jc w:val="both"/>
        <w:rPr>
          <w:rFonts w:cs="Arial"/>
          <w:sz w:val="18"/>
          <w:szCs w:val="18"/>
        </w:rPr>
      </w:pPr>
      <w:r w:rsidRPr="006731E0">
        <w:rPr>
          <w:rFonts w:cs="Arial"/>
          <w:sz w:val="18"/>
          <w:szCs w:val="18"/>
        </w:rPr>
        <w:t xml:space="preserve">stopni złazowych. </w:t>
      </w:r>
    </w:p>
    <w:p w:rsidR="006731E0" w:rsidRPr="006731E0" w:rsidRDefault="006731E0" w:rsidP="006731E0">
      <w:pPr>
        <w:autoSpaceDE w:val="0"/>
        <w:autoSpaceDN w:val="0"/>
        <w:adjustRightInd w:val="0"/>
        <w:spacing w:line="360" w:lineRule="auto"/>
        <w:jc w:val="both"/>
        <w:rPr>
          <w:rFonts w:cs="Arial"/>
          <w:sz w:val="18"/>
          <w:szCs w:val="18"/>
        </w:rPr>
      </w:pPr>
    </w:p>
    <w:p w:rsidR="006731E0" w:rsidRPr="006731E0" w:rsidRDefault="006731E0" w:rsidP="006731E0">
      <w:pPr>
        <w:autoSpaceDE w:val="0"/>
        <w:autoSpaceDN w:val="0"/>
        <w:adjustRightInd w:val="0"/>
        <w:spacing w:line="360" w:lineRule="auto"/>
        <w:jc w:val="both"/>
        <w:rPr>
          <w:rFonts w:cs="Arial"/>
          <w:sz w:val="18"/>
          <w:szCs w:val="18"/>
        </w:rPr>
      </w:pPr>
      <w:r w:rsidRPr="006731E0">
        <w:rPr>
          <w:rFonts w:cs="Arial"/>
          <w:sz w:val="18"/>
          <w:szCs w:val="18"/>
        </w:rPr>
        <w:t xml:space="preserve">Komora robocza powinna mieć wysokość minimum 2,0 m. W przypadku studzienek płytkich (kiedy głębokość ułożenia kanału oraz warunki ukształtowania terenu nie pozwalają zapewnić ww. wysokości) dopuszcza się wysokość komory roboczej mniejszą niż 2,0 m. </w:t>
      </w:r>
    </w:p>
    <w:p w:rsidR="006731E0" w:rsidRPr="006731E0" w:rsidRDefault="006731E0" w:rsidP="006731E0">
      <w:pPr>
        <w:autoSpaceDE w:val="0"/>
        <w:autoSpaceDN w:val="0"/>
        <w:adjustRightInd w:val="0"/>
        <w:spacing w:line="360" w:lineRule="auto"/>
        <w:jc w:val="both"/>
        <w:rPr>
          <w:rFonts w:cs="Arial"/>
          <w:sz w:val="18"/>
          <w:szCs w:val="18"/>
        </w:rPr>
      </w:pPr>
      <w:r w:rsidRPr="006731E0">
        <w:rPr>
          <w:rFonts w:cs="Arial"/>
          <w:sz w:val="18"/>
          <w:szCs w:val="18"/>
        </w:rPr>
        <w:t xml:space="preserve">Przejścia rur kanalizacyjnych przez ściany komory należy wykonać przy użyciu uszczelnianych kształtek przejściowych systemu producenta rur zgodnie z dokumentacją projektową. </w:t>
      </w:r>
    </w:p>
    <w:p w:rsidR="006731E0" w:rsidRPr="006731E0" w:rsidRDefault="006731E0" w:rsidP="006731E0">
      <w:pPr>
        <w:autoSpaceDE w:val="0"/>
        <w:autoSpaceDN w:val="0"/>
        <w:adjustRightInd w:val="0"/>
        <w:spacing w:line="360" w:lineRule="auto"/>
        <w:jc w:val="both"/>
        <w:rPr>
          <w:rFonts w:cs="Arial"/>
          <w:sz w:val="18"/>
          <w:szCs w:val="18"/>
        </w:rPr>
      </w:pPr>
      <w:r w:rsidRPr="006731E0">
        <w:rPr>
          <w:rFonts w:cs="Arial"/>
          <w:sz w:val="18"/>
          <w:szCs w:val="18"/>
        </w:rPr>
        <w:t xml:space="preserve">Studzienki płytkie mogą być wykonane bez kominów włazowych, wówczas bezpośrednio na komorze roboczej należy umieścić płytę pokrywową, a na niej właz żeliwny wg PN-H-74051. </w:t>
      </w:r>
    </w:p>
    <w:p w:rsidR="006731E0" w:rsidRPr="006731E0" w:rsidRDefault="006731E0" w:rsidP="006731E0">
      <w:pPr>
        <w:autoSpaceDE w:val="0"/>
        <w:autoSpaceDN w:val="0"/>
        <w:adjustRightInd w:val="0"/>
        <w:spacing w:line="360" w:lineRule="auto"/>
        <w:jc w:val="both"/>
        <w:rPr>
          <w:rFonts w:cs="Arial"/>
          <w:sz w:val="18"/>
          <w:szCs w:val="18"/>
        </w:rPr>
      </w:pPr>
      <w:r w:rsidRPr="006731E0">
        <w:rPr>
          <w:rFonts w:cs="Arial"/>
          <w:sz w:val="18"/>
          <w:szCs w:val="18"/>
        </w:rPr>
        <w:t xml:space="preserve">Dno studzienki, komory należy </w:t>
      </w:r>
      <w:r>
        <w:rPr>
          <w:rFonts w:cs="Arial"/>
          <w:sz w:val="18"/>
          <w:szCs w:val="18"/>
        </w:rPr>
        <w:t xml:space="preserve">zamówić prefabrykowane przy zachowaniu otworowania i przejść szczelnych lub </w:t>
      </w:r>
      <w:r w:rsidRPr="006731E0">
        <w:rPr>
          <w:rFonts w:cs="Arial"/>
          <w:sz w:val="18"/>
          <w:szCs w:val="18"/>
        </w:rPr>
        <w:t xml:space="preserve">wykonać na mokro w formie płyty dennej z wyprofilowaną kinetą. Kineta w dolnej części (do wysokości równej połowie średnicy kanału) powinna mieć przekrój zgodny z przekrojem kanału, a powyżej przedłużony pionowymi ściankami do poziomu maksymalnego napełnienia kanału. Przy zmianie kierunku trasy kanału kineta powinna mieć kształt łuku stycznego do kierunku kanału, natomiast w przypadku zmiany średnicy kanału powinna ona stanowić przejście z jednego wymiaru w drugi. </w:t>
      </w:r>
    </w:p>
    <w:p w:rsidR="006731E0" w:rsidRPr="006731E0" w:rsidRDefault="006731E0" w:rsidP="006731E0">
      <w:pPr>
        <w:autoSpaceDE w:val="0"/>
        <w:autoSpaceDN w:val="0"/>
        <w:adjustRightInd w:val="0"/>
        <w:spacing w:line="360" w:lineRule="auto"/>
        <w:jc w:val="both"/>
        <w:rPr>
          <w:rFonts w:cs="Arial"/>
          <w:sz w:val="18"/>
          <w:szCs w:val="18"/>
        </w:rPr>
      </w:pPr>
      <w:r w:rsidRPr="006731E0">
        <w:rPr>
          <w:rFonts w:cs="Arial"/>
          <w:sz w:val="18"/>
          <w:szCs w:val="18"/>
        </w:rPr>
        <w:t xml:space="preserve">Studnie zaprojektowano jako betonowe prefabrykowane z kręgów łączonych na uszczelki elastomerowe. W ulicy należy zastosować pierścienie odciążające. Klasa betonu studni B45. Na studniach obsadzić włazy kanałowe żeliwne klasy D400 z ryglami. Wszystkie kręgi studni powinny być łączone za pomocą uszczelnień elastomerowych. </w:t>
      </w:r>
    </w:p>
    <w:p w:rsidR="006731E0" w:rsidRPr="006731E0" w:rsidRDefault="006731E0" w:rsidP="006731E0">
      <w:pPr>
        <w:autoSpaceDE w:val="0"/>
        <w:autoSpaceDN w:val="0"/>
        <w:adjustRightInd w:val="0"/>
        <w:spacing w:line="360" w:lineRule="auto"/>
        <w:jc w:val="both"/>
        <w:rPr>
          <w:rFonts w:cs="Arial"/>
          <w:sz w:val="18"/>
          <w:szCs w:val="18"/>
        </w:rPr>
      </w:pPr>
      <w:r w:rsidRPr="006731E0">
        <w:rPr>
          <w:rFonts w:cs="Arial"/>
          <w:sz w:val="18"/>
          <w:szCs w:val="18"/>
        </w:rPr>
        <w:t xml:space="preserve">Poziom włazu w powierzchni utwardzonej powinien być z nią równy, natomiast w trawnikach i zieleńcach górna krawędź włazu powinna znajdować się na wysokości min. 8 cm ponad poziomem terenu. </w:t>
      </w:r>
    </w:p>
    <w:p w:rsidR="00661377" w:rsidRDefault="006731E0" w:rsidP="006731E0">
      <w:pPr>
        <w:spacing w:line="360" w:lineRule="auto"/>
        <w:jc w:val="both"/>
      </w:pPr>
      <w:r w:rsidRPr="006731E0">
        <w:rPr>
          <w:rFonts w:cs="Arial"/>
          <w:sz w:val="18"/>
          <w:szCs w:val="18"/>
        </w:rPr>
        <w:t>W ścianie komory roboczej oraz komina włazowego należy zamontować mijankowo stopnie złazowe w dwóch rzędach, w odległościach pionowych 0,30 m i w odległości poziomej osi stopni 0,30 m.</w:t>
      </w:r>
    </w:p>
    <w:p w:rsidR="006731E0" w:rsidRPr="006731E0" w:rsidRDefault="006731E0" w:rsidP="006731E0">
      <w:pPr>
        <w:pStyle w:val="Nagwek3"/>
      </w:pPr>
      <w:bookmarkStart w:id="51" w:name="_Toc153624565"/>
      <w:r w:rsidRPr="006731E0">
        <w:t>7.3.4. IZOLACJE</w:t>
      </w:r>
      <w:bookmarkEnd w:id="51"/>
      <w:r w:rsidRPr="006731E0">
        <w:t xml:space="preserve"> </w:t>
      </w:r>
    </w:p>
    <w:p w:rsidR="006731E0" w:rsidRPr="006731E0" w:rsidRDefault="006731E0" w:rsidP="006731E0">
      <w:pPr>
        <w:autoSpaceDE w:val="0"/>
        <w:autoSpaceDN w:val="0"/>
        <w:adjustRightInd w:val="0"/>
        <w:spacing w:line="360" w:lineRule="auto"/>
        <w:jc w:val="both"/>
        <w:rPr>
          <w:rFonts w:cs="Arial"/>
          <w:color w:val="000000"/>
          <w:sz w:val="18"/>
          <w:szCs w:val="18"/>
        </w:rPr>
      </w:pPr>
      <w:r w:rsidRPr="006731E0">
        <w:rPr>
          <w:rFonts w:cs="Arial"/>
          <w:color w:val="000000"/>
          <w:sz w:val="18"/>
          <w:szCs w:val="18"/>
        </w:rPr>
        <w:t>Zewnę</w:t>
      </w:r>
      <w:r>
        <w:rPr>
          <w:rFonts w:cs="Arial"/>
          <w:color w:val="000000"/>
          <w:sz w:val="18"/>
          <w:szCs w:val="18"/>
        </w:rPr>
        <w:t>trzne powierzchnie studni po zamon</w:t>
      </w:r>
      <w:r w:rsidRPr="006731E0">
        <w:rPr>
          <w:rFonts w:cs="Arial"/>
          <w:color w:val="000000"/>
          <w:sz w:val="18"/>
          <w:szCs w:val="18"/>
        </w:rPr>
        <w:t xml:space="preserve">towaniu złączy należy zabezpieczyć przeciwwilgociowo poprzez izolację zewnętrznych powierzchni powłoką ze środka do stosowania na zimno. Dopuszcza się nieizolowanie zewnętrznych powierzchni studni, jeżeli ze względu na klasę betonu kręgi posiadają gwarancję szczelności i dostawca prefabrykatów tego nie wymaga. Przejścia przez ściany studni wykonać jako szczelne wg producenta rur. W środowisku słabo agresywnym, niezależnie od czynnika agresji, studzienki i komory zewnętrznie należy zabezpieczyć przez zagruntowanie izolacją asfaltową oraz dwukrotne posmarowanie lepikiem asfaltowym stosowanym na zimno. </w:t>
      </w:r>
    </w:p>
    <w:p w:rsidR="006731E0" w:rsidRPr="006731E0" w:rsidRDefault="006731E0" w:rsidP="006731E0">
      <w:pPr>
        <w:pStyle w:val="Nagwek3"/>
      </w:pPr>
      <w:bookmarkStart w:id="52" w:name="_Toc153624566"/>
      <w:r w:rsidRPr="006731E0">
        <w:t>7.4. ZASYPANIE WYKOPÓW I ICH ZAGĘSZCZENIE</w:t>
      </w:r>
      <w:bookmarkEnd w:id="52"/>
      <w:r w:rsidRPr="006731E0">
        <w:t xml:space="preserve"> </w:t>
      </w:r>
    </w:p>
    <w:p w:rsidR="006731E0" w:rsidRPr="006731E0" w:rsidRDefault="006731E0" w:rsidP="006731E0">
      <w:pPr>
        <w:autoSpaceDE w:val="0"/>
        <w:autoSpaceDN w:val="0"/>
        <w:adjustRightInd w:val="0"/>
        <w:spacing w:line="360" w:lineRule="auto"/>
        <w:jc w:val="both"/>
        <w:rPr>
          <w:rFonts w:cs="Arial"/>
          <w:color w:val="000000"/>
          <w:sz w:val="18"/>
          <w:szCs w:val="18"/>
        </w:rPr>
      </w:pPr>
      <w:r w:rsidRPr="006731E0">
        <w:rPr>
          <w:rFonts w:cs="Arial"/>
          <w:color w:val="000000"/>
          <w:sz w:val="18"/>
          <w:szCs w:val="18"/>
        </w:rPr>
        <w:t xml:space="preserve">Jeżeli nie podano inaczej w wytycznych producenta rur obsypka i zasypka wstępna przewodów kanalizacyjnych powinna zostać wykonana zgodnie z poniższymi wymaganiami. </w:t>
      </w:r>
    </w:p>
    <w:p w:rsidR="00661377" w:rsidRDefault="006731E0" w:rsidP="006731E0">
      <w:pPr>
        <w:spacing w:line="360" w:lineRule="auto"/>
        <w:jc w:val="both"/>
      </w:pPr>
      <w:r w:rsidRPr="006731E0">
        <w:rPr>
          <w:rFonts w:cs="Arial"/>
          <w:color w:val="000000"/>
          <w:sz w:val="18"/>
          <w:szCs w:val="18"/>
        </w:rPr>
        <w:t>Materiał na obsypkę i zasypkę wstępną przewodów powinien być zgodny z zapisami specyfikacji ST.</w:t>
      </w:r>
    </w:p>
    <w:p w:rsidR="006731E0" w:rsidRPr="006731E0" w:rsidRDefault="006731E0" w:rsidP="006731E0">
      <w:pPr>
        <w:autoSpaceDE w:val="0"/>
        <w:autoSpaceDN w:val="0"/>
        <w:adjustRightInd w:val="0"/>
        <w:spacing w:line="360" w:lineRule="auto"/>
        <w:jc w:val="both"/>
        <w:rPr>
          <w:rFonts w:cs="Arial"/>
          <w:color w:val="000000"/>
          <w:sz w:val="18"/>
          <w:szCs w:val="18"/>
        </w:rPr>
      </w:pPr>
      <w:r w:rsidRPr="006731E0">
        <w:rPr>
          <w:rFonts w:cs="Arial"/>
          <w:color w:val="000000"/>
          <w:sz w:val="18"/>
          <w:szCs w:val="18"/>
        </w:rPr>
        <w:lastRenderedPageBreak/>
        <w:t xml:space="preserve">Grubości warstwy zasypki wstępnej ponad wierzch przewodu powinna wynosić, co najmniej 0,3 m. Zasypkę wstępną nad przewodem zaleca się zagęszczać ręcznie. Zagęszczanie prowadzić warstwami. Miąższość zagęszczonej warstwy nie powinna przekraczać 200 mm. Podczas zagęszczania należy zwrócić szczególną uwagę na to, aby bezpośrednio nie dotykać rur, nie spowodować ich przesunięcia lub uszkodzenia. </w:t>
      </w:r>
    </w:p>
    <w:p w:rsidR="006731E0" w:rsidRPr="006731E0" w:rsidRDefault="006731E0" w:rsidP="006731E0">
      <w:pPr>
        <w:autoSpaceDE w:val="0"/>
        <w:autoSpaceDN w:val="0"/>
        <w:adjustRightInd w:val="0"/>
        <w:spacing w:line="360" w:lineRule="auto"/>
        <w:jc w:val="both"/>
        <w:rPr>
          <w:rFonts w:cs="Arial"/>
          <w:color w:val="000000"/>
          <w:sz w:val="18"/>
          <w:szCs w:val="18"/>
        </w:rPr>
      </w:pPr>
      <w:r w:rsidRPr="006731E0">
        <w:rPr>
          <w:rFonts w:cs="Arial"/>
          <w:color w:val="000000"/>
          <w:sz w:val="18"/>
          <w:szCs w:val="18"/>
        </w:rPr>
        <w:t xml:space="preserve">Do czasu zakończenia wykonywania wstępnych prób szczelności, miejsca połączeń przewodów powinny pozostać odsłonięte, a zasypkę wstępną pozostałych części przewodów wykonać do wysokości około 10 cm ponad wierzch rury. Wykonanie obsypki i zasypki wstępnej należy dokończyć dopiero po zakończeniu prób szczelności danego odcinka przewodu wynikiem pozytywnym. Jeżeli warunki gruntowo-wodne nie zezwalają na pozostawienie odkrytych odcinków przewodów do czasu przeprowadzenia próby szczelności, przewody, po uzyskaniu zgody Inżyniera kontraktu, można zasypać, a pozytywny wynik monitoringu sieci za pomocą kamer uznać za równoważny próbie szczelności. </w:t>
      </w:r>
    </w:p>
    <w:p w:rsidR="006731E0" w:rsidRPr="006731E0" w:rsidRDefault="006731E0" w:rsidP="006731E0">
      <w:pPr>
        <w:autoSpaceDE w:val="0"/>
        <w:autoSpaceDN w:val="0"/>
        <w:adjustRightInd w:val="0"/>
        <w:spacing w:line="360" w:lineRule="auto"/>
        <w:jc w:val="both"/>
        <w:rPr>
          <w:rFonts w:cs="Arial"/>
          <w:color w:val="000000"/>
          <w:sz w:val="18"/>
          <w:szCs w:val="18"/>
        </w:rPr>
      </w:pPr>
      <w:r w:rsidRPr="006731E0">
        <w:rPr>
          <w:rFonts w:cs="Arial"/>
          <w:color w:val="000000"/>
          <w:sz w:val="18"/>
          <w:szCs w:val="18"/>
        </w:rPr>
        <w:t xml:space="preserve">Obsypka i zasypka wstępna powinny być zagęszczone do wskaźnika zagęszczenia równego, co najmniej 0,98 w drogach 1,0. </w:t>
      </w:r>
    </w:p>
    <w:p w:rsidR="00661377" w:rsidRDefault="006731E0" w:rsidP="006731E0">
      <w:pPr>
        <w:spacing w:line="360" w:lineRule="auto"/>
        <w:jc w:val="both"/>
      </w:pPr>
      <w:r w:rsidRPr="006731E0">
        <w:rPr>
          <w:rFonts w:cs="Arial"/>
          <w:color w:val="000000"/>
          <w:sz w:val="18"/>
          <w:szCs w:val="18"/>
        </w:rPr>
        <w:t>Po wykonaniu zasypki wstępnej wykonać zasypkę zasadniczą zgodnie z wymaganiami określonymi w SST.</w:t>
      </w:r>
    </w:p>
    <w:p w:rsidR="00875183" w:rsidRPr="00875183" w:rsidRDefault="00875183" w:rsidP="00875183">
      <w:pPr>
        <w:pStyle w:val="Nagwek3"/>
      </w:pPr>
      <w:bookmarkStart w:id="53" w:name="_Toc153624567"/>
      <w:r w:rsidRPr="00875183">
        <w:t>7.5. KONTROLA JAKOŚCI ROBÓT</w:t>
      </w:r>
      <w:bookmarkEnd w:id="53"/>
      <w:r w:rsidRPr="00875183">
        <w:t xml:space="preserve"> </w:t>
      </w:r>
    </w:p>
    <w:p w:rsidR="00875183" w:rsidRPr="00875183" w:rsidRDefault="00875183" w:rsidP="00875183">
      <w:pPr>
        <w:pStyle w:val="Nagwek3"/>
      </w:pPr>
      <w:bookmarkStart w:id="54" w:name="_Toc153624568"/>
      <w:r w:rsidRPr="00875183">
        <w:t xml:space="preserve">7.5.1. BIEŻĄCA KONTROLA </w:t>
      </w:r>
      <w:r>
        <w:t>ZAMAWIAJĄCEGO I GESTORA</w:t>
      </w:r>
      <w:bookmarkEnd w:id="54"/>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Kontrola obejmuje na bieżąco wizualne sprawdzenie wszystkich elementów procesu technologicznego, oraz zaakceptowanie wyników badań laboratoryjnych Wykonawcy. </w:t>
      </w:r>
    </w:p>
    <w:p w:rsidR="00875183" w:rsidRPr="00875183" w:rsidRDefault="00875183" w:rsidP="00875183">
      <w:pPr>
        <w:pStyle w:val="Nagwek3"/>
      </w:pPr>
      <w:bookmarkStart w:id="55" w:name="_Toc153624569"/>
      <w:r w:rsidRPr="00875183">
        <w:t>7.5.2. KONTROLA JAKOŚCI MATERIAŁÓW</w:t>
      </w:r>
      <w:bookmarkEnd w:id="55"/>
      <w:r w:rsidRPr="00875183">
        <w:t xml:space="preserve"> </w:t>
      </w: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Wykonawca jest odpowiedzialny za jakość materiałów i prowadzi na swój koszt kontrolę ilościową i jakościową ich dostaw. Program tych badań Wykonawca powinien opracować w PZJ robót i uzgodnić z </w:t>
      </w:r>
      <w:r>
        <w:rPr>
          <w:rFonts w:cs="Arial"/>
          <w:color w:val="000000"/>
          <w:sz w:val="18"/>
          <w:szCs w:val="18"/>
        </w:rPr>
        <w:t>Zamawiającym.</w:t>
      </w:r>
      <w:r w:rsidRPr="00875183">
        <w:rPr>
          <w:rFonts w:cs="Arial"/>
          <w:color w:val="000000"/>
          <w:sz w:val="18"/>
          <w:szCs w:val="18"/>
        </w:rPr>
        <w:t xml:space="preserve"> </w:t>
      </w: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Badania laboratoryjne muszą obejmować sprawdzenie podstawowych cech materiałów podanych w niniejszych SST, a częstotliwość ich wykonywania musi pozwolić na uzyskanie wiarygodnych i reprezentatywnych wyników dla całości wbudowanych lub zgromadzonych materiałów. Wyniki badań Wykonawca przekazuje</w:t>
      </w:r>
      <w:r>
        <w:rPr>
          <w:rFonts w:cs="Arial"/>
          <w:color w:val="000000"/>
          <w:sz w:val="18"/>
          <w:szCs w:val="18"/>
        </w:rPr>
        <w:t xml:space="preserve"> Zamawiającemu</w:t>
      </w:r>
      <w:r w:rsidRPr="00875183">
        <w:rPr>
          <w:rFonts w:cs="Arial"/>
          <w:color w:val="000000"/>
          <w:sz w:val="18"/>
          <w:szCs w:val="18"/>
        </w:rPr>
        <w:t xml:space="preserve"> w trybie określonym w PZJ. </w:t>
      </w: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Jeśli Wykonawca robót nie dysponuje możliwościami do ich przeprowadzenia badań laboratoryjnych to powinien w PZJ zaproponować wykonawcę badań do akceptacji</w:t>
      </w:r>
      <w:r>
        <w:rPr>
          <w:rFonts w:cs="Arial"/>
          <w:color w:val="000000"/>
          <w:sz w:val="18"/>
          <w:szCs w:val="18"/>
        </w:rPr>
        <w:t xml:space="preserve"> Zamawiającego</w:t>
      </w:r>
      <w:r w:rsidRPr="00875183">
        <w:rPr>
          <w:rFonts w:cs="Arial"/>
          <w:color w:val="000000"/>
          <w:sz w:val="18"/>
          <w:szCs w:val="18"/>
        </w:rPr>
        <w:t xml:space="preserve">. </w:t>
      </w: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Jeśli </w:t>
      </w:r>
      <w:r>
        <w:rPr>
          <w:rFonts w:cs="Arial"/>
          <w:color w:val="000000"/>
          <w:sz w:val="18"/>
          <w:szCs w:val="18"/>
        </w:rPr>
        <w:t>Zamawiający</w:t>
      </w:r>
      <w:r w:rsidRPr="00875183">
        <w:rPr>
          <w:rFonts w:cs="Arial"/>
          <w:color w:val="000000"/>
          <w:sz w:val="18"/>
          <w:szCs w:val="18"/>
        </w:rPr>
        <w:t xml:space="preserve"> uzna to za konieczne, niezależnie od badań wykonywanych przez Wykonawcę, może prowadzić dodatkowe badania materiałów. </w:t>
      </w: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W każdym przypadku wystąpienia wątpliwości co do jakości dostarczonych materiałów, dostawy wątpliwej jakości nie należy wbudowywać, należy złożyć ją na oddzielnym składowisku i wykonać badania laboratoryjne. </w:t>
      </w:r>
    </w:p>
    <w:p w:rsidR="00875183" w:rsidRPr="00875183" w:rsidRDefault="00875183" w:rsidP="00875183">
      <w:pPr>
        <w:pStyle w:val="Nagwek3"/>
      </w:pPr>
      <w:bookmarkStart w:id="56" w:name="_Toc153624570"/>
      <w:r w:rsidRPr="00875183">
        <w:t>7.6. OBMIAR ROBÓT</w:t>
      </w:r>
      <w:bookmarkEnd w:id="56"/>
      <w:r w:rsidRPr="00875183">
        <w:t xml:space="preserve"> </w:t>
      </w:r>
    </w:p>
    <w:p w:rsidR="00875183" w:rsidRDefault="00875183" w:rsidP="00875183">
      <w:pPr>
        <w:autoSpaceDE w:val="0"/>
        <w:autoSpaceDN w:val="0"/>
        <w:adjustRightInd w:val="0"/>
        <w:spacing w:line="360" w:lineRule="auto"/>
        <w:jc w:val="both"/>
        <w:rPr>
          <w:rFonts w:cs="Arial"/>
          <w:color w:val="000000"/>
          <w:sz w:val="18"/>
          <w:szCs w:val="18"/>
        </w:rPr>
      </w:pPr>
      <w:r>
        <w:rPr>
          <w:rFonts w:cs="Arial"/>
          <w:color w:val="000000"/>
          <w:sz w:val="18"/>
          <w:szCs w:val="18"/>
        </w:rPr>
        <w:t>Nie przewiduje się rozliczenia obmiarowego, a rozliczenie ryczałtowe. Jeżeli Kontrakt będzie stanowił inaczej to</w:t>
      </w:r>
    </w:p>
    <w:p w:rsidR="00875183" w:rsidRPr="00875183" w:rsidRDefault="00875183" w:rsidP="00875183">
      <w:pPr>
        <w:autoSpaceDE w:val="0"/>
        <w:autoSpaceDN w:val="0"/>
        <w:adjustRightInd w:val="0"/>
        <w:spacing w:line="360" w:lineRule="auto"/>
        <w:jc w:val="both"/>
        <w:rPr>
          <w:rFonts w:cs="Arial"/>
          <w:color w:val="000000"/>
          <w:sz w:val="18"/>
          <w:szCs w:val="18"/>
        </w:rPr>
      </w:pPr>
      <w:r>
        <w:rPr>
          <w:rFonts w:cs="Arial"/>
          <w:color w:val="000000"/>
          <w:sz w:val="18"/>
          <w:szCs w:val="18"/>
        </w:rPr>
        <w:t>o</w:t>
      </w:r>
      <w:r w:rsidRPr="00875183">
        <w:rPr>
          <w:rFonts w:cs="Arial"/>
          <w:color w:val="000000"/>
          <w:sz w:val="18"/>
          <w:szCs w:val="18"/>
        </w:rPr>
        <w:t xml:space="preserve">gólne zasady obmiaru robót podano </w:t>
      </w:r>
      <w:r>
        <w:rPr>
          <w:rFonts w:cs="Arial"/>
          <w:color w:val="000000"/>
          <w:sz w:val="18"/>
          <w:szCs w:val="18"/>
        </w:rPr>
        <w:t xml:space="preserve">warunkach umownych kontraktu. </w:t>
      </w: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Obmiar, jeśli Kontrakt będzie tego wymagał lub w innych okolicznościach określonych przez strony Kontraktu, prowadzony będzie wg poniższych wymagań: </w:t>
      </w: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Jednostką obmiarową jest metr [m] wykonanej i odebranej kanalizacji deszczowej</w:t>
      </w:r>
      <w:r>
        <w:rPr>
          <w:rFonts w:cs="Arial"/>
          <w:color w:val="000000"/>
          <w:sz w:val="18"/>
          <w:szCs w:val="18"/>
        </w:rPr>
        <w:t>.</w:t>
      </w:r>
      <w:r w:rsidRPr="00875183">
        <w:rPr>
          <w:rFonts w:cs="Arial"/>
          <w:color w:val="000000"/>
          <w:sz w:val="18"/>
          <w:szCs w:val="18"/>
        </w:rPr>
        <w:t xml:space="preserve"> </w:t>
      </w:r>
    </w:p>
    <w:p w:rsidR="00875183" w:rsidRPr="00875183" w:rsidRDefault="00875183" w:rsidP="00875183">
      <w:pPr>
        <w:pStyle w:val="Nagwek3"/>
      </w:pPr>
      <w:bookmarkStart w:id="57" w:name="_Toc153624571"/>
      <w:r w:rsidRPr="00875183">
        <w:t>7.7. ODBIÓR ROBÓT</w:t>
      </w:r>
      <w:bookmarkEnd w:id="57"/>
      <w:r w:rsidRPr="00875183">
        <w:t xml:space="preserve"> </w:t>
      </w: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Odbiór jest potwierdzeniem wykonania robót zgodnie z Dokumentacją Projektową, SST, Warunkami Technicznymi oraz obowiązującymi Normami. </w:t>
      </w:r>
    </w:p>
    <w:p w:rsidR="00875183" w:rsidRPr="00875183" w:rsidRDefault="00875183" w:rsidP="00875183">
      <w:pPr>
        <w:pStyle w:val="Nagwek3"/>
      </w:pPr>
      <w:bookmarkStart w:id="58" w:name="_Toc153624572"/>
      <w:r w:rsidRPr="00875183">
        <w:t>7.7.1. ODBIÓR ROBÓT ZANIKAJĄCYCH I ULEGAJĄCYCH ZAKRYCIU</w:t>
      </w:r>
      <w:bookmarkEnd w:id="58"/>
      <w:r w:rsidRPr="00875183">
        <w:t xml:space="preserve"> </w:t>
      </w: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Odbiór robót zanikających i ulegających zakryciu przeprowadza się dla poszczególnych faz robót podlegających zakryciu. Roboty te należy odebrać przed wykonaniem następnej części robót, uniemożliwiających odbiór robót poprzednich. </w:t>
      </w: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Odbiorowi robót zanikających i ulegających zakryciu podlegają: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lastRenderedPageBreak/>
        <w:t xml:space="preserve">roboty montażowe wykonania rur kanałowych i odgałęzień wraz z podłożem,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wykonane studzienki kanalizacyjne,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wykonane przewierty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wykonana izolacja,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zasypany zagęszczony wykop, </w:t>
      </w:r>
    </w:p>
    <w:p w:rsidR="00875183" w:rsidRPr="00875183" w:rsidRDefault="00875183" w:rsidP="00875183">
      <w:pPr>
        <w:pStyle w:val="Akapitzlist"/>
        <w:numPr>
          <w:ilvl w:val="0"/>
          <w:numId w:val="39"/>
        </w:num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próby szczelności, </w:t>
      </w:r>
    </w:p>
    <w:p w:rsidR="00661377" w:rsidRDefault="00875183" w:rsidP="00875183">
      <w:pPr>
        <w:spacing w:line="360" w:lineRule="auto"/>
        <w:jc w:val="both"/>
      </w:pPr>
      <w:r>
        <w:rPr>
          <w:sz w:val="18"/>
          <w:szCs w:val="18"/>
        </w:rPr>
        <w:t>Odbiór robót zanikających powinien być dokonany w czasie umożliwiającym wykonanie korekt i poprawek, bez hamowania ogólnego postępu robót.</w:t>
      </w:r>
    </w:p>
    <w:p w:rsidR="00875183" w:rsidRPr="00875183" w:rsidRDefault="00875183" w:rsidP="00875183">
      <w:pPr>
        <w:pStyle w:val="Nagwek3"/>
      </w:pPr>
      <w:bookmarkStart w:id="59" w:name="_Toc153624573"/>
      <w:r w:rsidRPr="00875183">
        <w:t>7.7.2. ODBIÓR ROBÓT KOŃCOWY</w:t>
      </w:r>
      <w:bookmarkEnd w:id="59"/>
      <w:r w:rsidRPr="00875183">
        <w:t xml:space="preserve"> </w:t>
      </w: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Przy odbiorze końcowym powinny być dostarczone następujące dokumenty: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Dokumenty jak przy odbiorze częściowym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Protokoły wszystkich odbiorów technicznych częściowych dla robót sanitarnych, budowlanych i elektrycznych.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Protokół przeprowadzonego badania szczelności całego przewodu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Pr>
          <w:rFonts w:cs="Arial"/>
          <w:color w:val="000000"/>
          <w:sz w:val="18"/>
          <w:szCs w:val="18"/>
        </w:rPr>
        <w:t xml:space="preserve">Deklaracje zgodności </w:t>
      </w:r>
      <w:r w:rsidRPr="00875183">
        <w:rPr>
          <w:rFonts w:cs="Arial"/>
          <w:color w:val="000000"/>
          <w:sz w:val="18"/>
          <w:szCs w:val="18"/>
        </w:rPr>
        <w:t xml:space="preserve"> na wbudowane materiały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Inwentaryzacja geodezyjna przewodów i obiektów na planach sytuacyjnych wykonana przez uprawnioną jednostkę geodezyjną z adnotacja przyjęcia przez Ośrodek Geodezyjny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Monitoring kanalizacji kamerą TV z zapisem cyfrowym i wydrukiem spadków dla ciągów głównych z wyłączeniem odejść na poszczególne nieruchomości . </w:t>
      </w:r>
    </w:p>
    <w:p w:rsidR="00875183" w:rsidRPr="00875183" w:rsidRDefault="00875183" w:rsidP="00875183">
      <w:pPr>
        <w:autoSpaceDE w:val="0"/>
        <w:autoSpaceDN w:val="0"/>
        <w:adjustRightInd w:val="0"/>
        <w:spacing w:line="360" w:lineRule="auto"/>
        <w:jc w:val="both"/>
        <w:rPr>
          <w:rFonts w:cs="Arial"/>
          <w:color w:val="000000"/>
          <w:sz w:val="18"/>
          <w:szCs w:val="18"/>
        </w:rPr>
      </w:pP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Przy odbiorze końcowym należy sprawdzić: </w:t>
      </w:r>
    </w:p>
    <w:p w:rsidR="00875183" w:rsidRPr="00875183" w:rsidRDefault="00875183" w:rsidP="00875183">
      <w:pPr>
        <w:pStyle w:val="Akapitzlist"/>
        <w:numPr>
          <w:ilvl w:val="0"/>
          <w:numId w:val="39"/>
        </w:numPr>
        <w:autoSpaceDE w:val="0"/>
        <w:autoSpaceDN w:val="0"/>
        <w:adjustRightInd w:val="0"/>
        <w:spacing w:after="21" w:line="360" w:lineRule="auto"/>
        <w:jc w:val="both"/>
        <w:rPr>
          <w:rFonts w:cs="Arial"/>
          <w:color w:val="000000"/>
          <w:sz w:val="18"/>
          <w:szCs w:val="18"/>
        </w:rPr>
      </w:pPr>
      <w:r w:rsidRPr="00875183">
        <w:rPr>
          <w:rFonts w:cs="Arial"/>
          <w:color w:val="000000"/>
          <w:sz w:val="18"/>
          <w:szCs w:val="18"/>
        </w:rPr>
        <w:t xml:space="preserve">Zgodność wykonania z Dokumentacją Projektową oraz ewentualnymi zapisami w Dzienniku Budowy </w:t>
      </w:r>
    </w:p>
    <w:p w:rsidR="00875183" w:rsidRPr="00875183" w:rsidRDefault="00875183" w:rsidP="00875183">
      <w:pPr>
        <w:pStyle w:val="Akapitzlist"/>
        <w:numPr>
          <w:ilvl w:val="0"/>
          <w:numId w:val="39"/>
        </w:numPr>
        <w:autoSpaceDE w:val="0"/>
        <w:autoSpaceDN w:val="0"/>
        <w:adjustRightInd w:val="0"/>
        <w:spacing w:after="21" w:line="360" w:lineRule="auto"/>
        <w:jc w:val="both"/>
        <w:rPr>
          <w:rFonts w:cs="Arial"/>
          <w:color w:val="000000"/>
          <w:sz w:val="18"/>
          <w:szCs w:val="18"/>
        </w:rPr>
      </w:pPr>
      <w:r w:rsidRPr="00875183">
        <w:rPr>
          <w:rFonts w:cs="Arial"/>
          <w:color w:val="000000"/>
          <w:sz w:val="18"/>
          <w:szCs w:val="18"/>
        </w:rPr>
        <w:t xml:space="preserve">Protokoły z odbiorów częściowych i realizację postanowień dotyczących usunięcia usterek </w:t>
      </w:r>
    </w:p>
    <w:p w:rsidR="00875183" w:rsidRPr="00875183" w:rsidRDefault="00875183" w:rsidP="00875183">
      <w:pPr>
        <w:pStyle w:val="Akapitzlist"/>
        <w:numPr>
          <w:ilvl w:val="0"/>
          <w:numId w:val="39"/>
        </w:numPr>
        <w:autoSpaceDE w:val="0"/>
        <w:autoSpaceDN w:val="0"/>
        <w:adjustRightInd w:val="0"/>
        <w:spacing w:after="21" w:line="360" w:lineRule="auto"/>
        <w:jc w:val="both"/>
        <w:rPr>
          <w:rFonts w:cs="Arial"/>
          <w:color w:val="000000"/>
          <w:sz w:val="18"/>
          <w:szCs w:val="18"/>
        </w:rPr>
      </w:pPr>
      <w:r w:rsidRPr="00875183">
        <w:rPr>
          <w:rFonts w:cs="Arial"/>
          <w:color w:val="000000"/>
          <w:sz w:val="18"/>
          <w:szCs w:val="18"/>
        </w:rPr>
        <w:t xml:space="preserve">Aktualność dokumentacji projektowej powykonawczej, czy wprowadzono wszystkie zmiany i uzupełnienia wprowadzone na etapie realizacji potwierdzone kartami nadzoru autorskiego przez projektanta </w:t>
      </w:r>
    </w:p>
    <w:p w:rsidR="00875183" w:rsidRPr="00875183" w:rsidRDefault="00875183" w:rsidP="00875183">
      <w:pPr>
        <w:pStyle w:val="Akapitzlist"/>
        <w:numPr>
          <w:ilvl w:val="0"/>
          <w:numId w:val="39"/>
        </w:numPr>
        <w:autoSpaceDE w:val="0"/>
        <w:autoSpaceDN w:val="0"/>
        <w:adjustRightInd w:val="0"/>
        <w:spacing w:after="21" w:line="360" w:lineRule="auto"/>
        <w:jc w:val="both"/>
        <w:rPr>
          <w:rFonts w:cs="Arial"/>
          <w:color w:val="000000"/>
          <w:sz w:val="18"/>
          <w:szCs w:val="18"/>
        </w:rPr>
      </w:pPr>
      <w:r w:rsidRPr="00875183">
        <w:rPr>
          <w:rFonts w:cs="Arial"/>
          <w:color w:val="000000"/>
          <w:sz w:val="18"/>
          <w:szCs w:val="18"/>
        </w:rPr>
        <w:t xml:space="preserve">Protokoły badań szczelności całego przewodu. </w:t>
      </w:r>
    </w:p>
    <w:p w:rsidR="00875183" w:rsidRPr="00875183" w:rsidRDefault="00875183" w:rsidP="00875183">
      <w:pPr>
        <w:pStyle w:val="Akapitzlist"/>
        <w:numPr>
          <w:ilvl w:val="0"/>
          <w:numId w:val="39"/>
        </w:numPr>
        <w:autoSpaceDE w:val="0"/>
        <w:autoSpaceDN w:val="0"/>
        <w:adjustRightInd w:val="0"/>
        <w:spacing w:after="21" w:line="360" w:lineRule="auto"/>
        <w:jc w:val="both"/>
        <w:rPr>
          <w:rFonts w:cs="Arial"/>
          <w:color w:val="000000"/>
          <w:sz w:val="18"/>
          <w:szCs w:val="18"/>
        </w:rPr>
      </w:pPr>
      <w:r w:rsidRPr="00875183">
        <w:rPr>
          <w:rFonts w:cs="Arial"/>
          <w:color w:val="000000"/>
          <w:sz w:val="18"/>
          <w:szCs w:val="18"/>
        </w:rPr>
        <w:t xml:space="preserve">Protokoły z przeszkolenia pracowników zamawiającego do obsługi obiektów przepompowni </w:t>
      </w:r>
    </w:p>
    <w:p w:rsidR="00875183" w:rsidRPr="00875183" w:rsidRDefault="00875183" w:rsidP="00875183">
      <w:pPr>
        <w:pStyle w:val="Akapitzlist"/>
        <w:numPr>
          <w:ilvl w:val="0"/>
          <w:numId w:val="39"/>
        </w:num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Funkcjonowanie systemu przekazywania danych o stanach awaryjnych </w:t>
      </w:r>
    </w:p>
    <w:p w:rsidR="00875183" w:rsidRPr="00875183" w:rsidRDefault="00875183" w:rsidP="00875183">
      <w:pPr>
        <w:autoSpaceDE w:val="0"/>
        <w:autoSpaceDN w:val="0"/>
        <w:adjustRightInd w:val="0"/>
        <w:spacing w:line="240" w:lineRule="auto"/>
        <w:rPr>
          <w:rFonts w:cs="Arial"/>
          <w:color w:val="000000"/>
          <w:sz w:val="18"/>
          <w:szCs w:val="18"/>
        </w:rPr>
      </w:pPr>
    </w:p>
    <w:p w:rsidR="00875183" w:rsidRPr="00875183" w:rsidRDefault="00875183" w:rsidP="00875183">
      <w:pPr>
        <w:pStyle w:val="Nagwek3"/>
      </w:pPr>
      <w:bookmarkStart w:id="60" w:name="_Toc153624574"/>
      <w:r w:rsidRPr="00875183">
        <w:t>7.8. PRZEGLĄD GWARANCYJNY</w:t>
      </w:r>
      <w:bookmarkEnd w:id="60"/>
      <w:r w:rsidRPr="00875183">
        <w:t xml:space="preserve"> </w:t>
      </w: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Ilość przeglądów gwarancyjnych ustala się w umowie zawartej pomiędzy wykonawcą a inwestorem. Zwykle przyjmuje się wykonanie dwóch planowych przeglądów gwarancyjnych. Jeden ma miejsce w połowie trwania okresu gwarancyjnego, drugi natomiast przed upływem terminu gwarancji. Przegląd gwarancyjny odbywa się z udziałem przedstawicieli wykonawcy, inwestora i eksploatatora. </w:t>
      </w:r>
    </w:p>
    <w:p w:rsidR="00875183" w:rsidRP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Przy przeglądzie gwarancyjnym ulegają sprawdzeniu: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Książki eksploatacji obiektu budowlanego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Ogólny stan wizualny studni kanalizacyjnych, obiektów sieciowych </w:t>
      </w:r>
    </w:p>
    <w:p w:rsidR="00875183" w:rsidRPr="00875183" w:rsidRDefault="00875183" w:rsidP="00875183">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Stan odtwarzanej nawierzchni po robotach </w:t>
      </w:r>
    </w:p>
    <w:p w:rsidR="00875183" w:rsidRPr="00875183" w:rsidRDefault="00875183" w:rsidP="00875183">
      <w:pPr>
        <w:pStyle w:val="Akapitzlist"/>
        <w:numPr>
          <w:ilvl w:val="0"/>
          <w:numId w:val="39"/>
        </w:num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Sprawdzić protokoły z przeglądów serwisowych </w:t>
      </w:r>
    </w:p>
    <w:p w:rsidR="00875183" w:rsidRPr="00875183" w:rsidRDefault="00875183" w:rsidP="00875183">
      <w:pPr>
        <w:autoSpaceDE w:val="0"/>
        <w:autoSpaceDN w:val="0"/>
        <w:adjustRightInd w:val="0"/>
        <w:spacing w:line="360" w:lineRule="auto"/>
        <w:jc w:val="both"/>
        <w:rPr>
          <w:rFonts w:cs="Arial"/>
          <w:color w:val="000000"/>
          <w:sz w:val="18"/>
          <w:szCs w:val="18"/>
        </w:rPr>
      </w:pPr>
    </w:p>
    <w:p w:rsidR="00661377" w:rsidRDefault="00875183" w:rsidP="00875183">
      <w:pPr>
        <w:spacing w:line="360" w:lineRule="auto"/>
        <w:jc w:val="both"/>
      </w:pPr>
      <w:r w:rsidRPr="00875183">
        <w:rPr>
          <w:rFonts w:cs="Arial"/>
          <w:color w:val="000000"/>
          <w:sz w:val="18"/>
          <w:szCs w:val="18"/>
        </w:rPr>
        <w:t>Należy rozpatrzyć wszystkie zgłoszone uwagi eksploatatora</w:t>
      </w:r>
    </w:p>
    <w:p w:rsidR="00875183" w:rsidRPr="009F2FDC" w:rsidRDefault="00875183" w:rsidP="009F2FDC">
      <w:pPr>
        <w:pStyle w:val="Nagwek1"/>
        <w:rPr>
          <w:rFonts w:asciiTheme="majorHAnsi" w:hAnsiTheme="majorHAnsi"/>
          <w:bCs/>
          <w:sz w:val="22"/>
          <w:szCs w:val="26"/>
        </w:rPr>
      </w:pPr>
      <w:bookmarkStart w:id="61" w:name="_Toc153624575"/>
      <w:r w:rsidRPr="009F2FDC">
        <w:rPr>
          <w:rFonts w:asciiTheme="majorHAnsi" w:hAnsiTheme="majorHAnsi"/>
          <w:bCs/>
          <w:sz w:val="22"/>
          <w:szCs w:val="26"/>
        </w:rPr>
        <w:t>8. PODSTAWA PŁATNOŚCI</w:t>
      </w:r>
      <w:bookmarkEnd w:id="61"/>
      <w:r w:rsidRPr="009F2FDC">
        <w:rPr>
          <w:rFonts w:asciiTheme="majorHAnsi" w:hAnsiTheme="majorHAnsi"/>
          <w:bCs/>
          <w:sz w:val="22"/>
          <w:szCs w:val="26"/>
        </w:rPr>
        <w:t xml:space="preserve"> </w:t>
      </w:r>
    </w:p>
    <w:p w:rsidR="00875183" w:rsidRDefault="00875183" w:rsidP="00875183">
      <w:pPr>
        <w:autoSpaceDE w:val="0"/>
        <w:autoSpaceDN w:val="0"/>
        <w:adjustRightInd w:val="0"/>
        <w:spacing w:line="360" w:lineRule="auto"/>
        <w:jc w:val="both"/>
        <w:rPr>
          <w:rFonts w:cs="Arial"/>
          <w:color w:val="000000"/>
          <w:sz w:val="18"/>
          <w:szCs w:val="18"/>
        </w:rPr>
      </w:pPr>
      <w:r w:rsidRPr="00875183">
        <w:rPr>
          <w:rFonts w:cs="Arial"/>
          <w:color w:val="000000"/>
          <w:sz w:val="18"/>
          <w:szCs w:val="18"/>
        </w:rPr>
        <w:t>Sposób płatności za roboty ustala się pomiędzy stronami wykonawcą i zamawiającym.</w:t>
      </w:r>
      <w:r>
        <w:rPr>
          <w:rFonts w:cs="Arial"/>
          <w:color w:val="000000"/>
          <w:sz w:val="18"/>
          <w:szCs w:val="18"/>
        </w:rPr>
        <w:t xml:space="preserve"> Jeżeli Kontrakt nie stanowi inaczej dopuszcza się rozliczenie ryczałtowe lub</w:t>
      </w:r>
      <w:r w:rsidRPr="00875183">
        <w:rPr>
          <w:rFonts w:cs="Arial"/>
          <w:color w:val="000000"/>
          <w:sz w:val="18"/>
          <w:szCs w:val="18"/>
        </w:rPr>
        <w:t xml:space="preserve"> płatności częściowe za roboty w miarę postępu robót. Miarą </w:t>
      </w:r>
      <w:r w:rsidRPr="00875183">
        <w:rPr>
          <w:rFonts w:cs="Arial"/>
          <w:color w:val="000000"/>
          <w:sz w:val="18"/>
          <w:szCs w:val="18"/>
        </w:rPr>
        <w:lastRenderedPageBreak/>
        <w:t>rozliczenie zakresu jest 1mb wykonanej kanalizacji wraz ze studniami. Podstawą płatności jest zatwierdzona faktura wystawiona przez Wykonawcę sporządzona na podstawie Przejściowego Świadectwa Płatności wystawionego przez</w:t>
      </w:r>
      <w:r>
        <w:rPr>
          <w:rFonts w:cs="Arial"/>
          <w:color w:val="000000"/>
          <w:sz w:val="18"/>
          <w:szCs w:val="18"/>
        </w:rPr>
        <w:t xml:space="preserve"> Zamawiającego</w:t>
      </w:r>
      <w:r w:rsidRPr="00875183">
        <w:rPr>
          <w:rFonts w:cs="Arial"/>
          <w:color w:val="000000"/>
          <w:sz w:val="18"/>
          <w:szCs w:val="18"/>
        </w:rPr>
        <w:t xml:space="preserve">. Zakres wykonanych i rozliczonych robót powinien być zgodny z elementami przedmiarowymi. Przy realizacji kanalizacji w oparciu o wykonany wcześniej projekt nie praktykuje się rozliczenia ryczałtowego. </w:t>
      </w:r>
    </w:p>
    <w:p w:rsidR="00875183" w:rsidRDefault="00875183" w:rsidP="00875183">
      <w:pPr>
        <w:autoSpaceDE w:val="0"/>
        <w:autoSpaceDN w:val="0"/>
        <w:adjustRightInd w:val="0"/>
        <w:spacing w:line="360" w:lineRule="auto"/>
        <w:jc w:val="both"/>
        <w:rPr>
          <w:rFonts w:cs="Arial"/>
          <w:color w:val="000000"/>
          <w:sz w:val="18"/>
          <w:szCs w:val="18"/>
        </w:rPr>
      </w:pPr>
    </w:p>
    <w:p w:rsidR="00875183" w:rsidRPr="00875183" w:rsidRDefault="00875183" w:rsidP="00875183">
      <w:pPr>
        <w:autoSpaceDE w:val="0"/>
        <w:autoSpaceDN w:val="0"/>
        <w:adjustRightInd w:val="0"/>
        <w:spacing w:line="360" w:lineRule="auto"/>
        <w:jc w:val="both"/>
        <w:rPr>
          <w:rFonts w:cs="Arial"/>
          <w:color w:val="000000"/>
          <w:sz w:val="18"/>
          <w:szCs w:val="18"/>
        </w:rPr>
      </w:pPr>
    </w:p>
    <w:p w:rsidR="00875183" w:rsidRPr="009F2FDC" w:rsidRDefault="00875183" w:rsidP="00875183">
      <w:pPr>
        <w:pStyle w:val="Nagwek1"/>
        <w:rPr>
          <w:rFonts w:asciiTheme="majorHAnsi" w:hAnsiTheme="majorHAnsi"/>
          <w:bCs/>
          <w:sz w:val="22"/>
          <w:szCs w:val="26"/>
        </w:rPr>
      </w:pPr>
      <w:bookmarkStart w:id="62" w:name="_Toc153624576"/>
      <w:r w:rsidRPr="009F2FDC">
        <w:rPr>
          <w:rFonts w:asciiTheme="majorHAnsi" w:hAnsiTheme="majorHAnsi"/>
          <w:bCs/>
          <w:sz w:val="22"/>
          <w:szCs w:val="26"/>
        </w:rPr>
        <w:t>9. PRZEPISY ZWIĄZANE</w:t>
      </w:r>
      <w:bookmarkEnd w:id="62"/>
      <w:r w:rsidRPr="009F2FDC">
        <w:rPr>
          <w:rFonts w:asciiTheme="majorHAnsi" w:hAnsiTheme="majorHAnsi"/>
          <w:bCs/>
          <w:sz w:val="22"/>
          <w:szCs w:val="26"/>
        </w:rPr>
        <w:t xml:space="preserve"> </w:t>
      </w:r>
    </w:p>
    <w:p w:rsidR="00875183" w:rsidRPr="00875183" w:rsidRDefault="00875183" w:rsidP="00875183">
      <w:pPr>
        <w:pStyle w:val="Nagwek3"/>
      </w:pPr>
      <w:bookmarkStart w:id="63" w:name="_Toc153624577"/>
      <w:r w:rsidRPr="00875183">
        <w:t>9.1. NORMY</w:t>
      </w:r>
      <w:bookmarkEnd w:id="63"/>
      <w:r w:rsidRPr="00875183">
        <w:t xml:space="preserve"> </w:t>
      </w:r>
    </w:p>
    <w:p w:rsidR="00875183" w:rsidRPr="00875183" w:rsidRDefault="00875183" w:rsidP="009F2FDC">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PN-EN 1610 Budowa i badania przewodów kanalizacyjnych </w:t>
      </w:r>
    </w:p>
    <w:p w:rsidR="00875183" w:rsidRPr="00875183" w:rsidRDefault="00875183" w:rsidP="009F2FDC">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PN-81/B-03020 Grunty budowlane. Posadowienie bezpośrednie budowli. Obliczenia statyczne i projektowanie </w:t>
      </w:r>
    </w:p>
    <w:p w:rsidR="00875183" w:rsidRPr="00875183" w:rsidRDefault="00875183" w:rsidP="009F2FDC">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PN-B-10736 Roboty ziemne. Wykopy otwarte dla przewodów wodociągowych i kanalizacyjnych. Warunki techniczne wykonania. </w:t>
      </w:r>
    </w:p>
    <w:p w:rsidR="00875183" w:rsidRPr="00875183" w:rsidRDefault="00875183" w:rsidP="009F2FDC">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PN-B-11111 Kruszywa mineralne. Kruszywa naturalne do nawierzchni drogowych. żwir i mieszanka </w:t>
      </w:r>
    </w:p>
    <w:p w:rsidR="00875183" w:rsidRPr="00875183" w:rsidRDefault="00875183" w:rsidP="009F2FDC">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PN-B-12037 Cegła pełna wypalana z gliny – kanalizacyjna </w:t>
      </w:r>
    </w:p>
    <w:p w:rsidR="00875183" w:rsidRPr="00875183" w:rsidRDefault="00875183" w:rsidP="009F2FDC">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PN-85/C-89205 Rury kanalizacyjne z nieplastyfikowanego polichlorku winylu </w:t>
      </w:r>
    </w:p>
    <w:p w:rsidR="00875183" w:rsidRPr="00875183" w:rsidRDefault="00875183" w:rsidP="009F2FDC">
      <w:pPr>
        <w:pStyle w:val="Akapitzlist"/>
        <w:numPr>
          <w:ilvl w:val="0"/>
          <w:numId w:val="39"/>
        </w:numPr>
        <w:autoSpaceDE w:val="0"/>
        <w:autoSpaceDN w:val="0"/>
        <w:adjustRightInd w:val="0"/>
        <w:spacing w:after="18" w:line="360" w:lineRule="auto"/>
        <w:jc w:val="both"/>
        <w:rPr>
          <w:rFonts w:cs="Arial"/>
          <w:color w:val="000000"/>
          <w:sz w:val="18"/>
          <w:szCs w:val="18"/>
        </w:rPr>
      </w:pPr>
      <w:r w:rsidRPr="00875183">
        <w:rPr>
          <w:rFonts w:cs="Arial"/>
          <w:color w:val="000000"/>
          <w:sz w:val="18"/>
          <w:szCs w:val="18"/>
        </w:rPr>
        <w:t xml:space="preserve">PN-B-14501 Zaprawy budowlane zwykłe </w:t>
      </w:r>
    </w:p>
    <w:p w:rsidR="009F2FDC" w:rsidRPr="009F2FDC" w:rsidRDefault="00875183" w:rsidP="009F2FDC">
      <w:pPr>
        <w:pStyle w:val="Akapitzlist"/>
        <w:numPr>
          <w:ilvl w:val="0"/>
          <w:numId w:val="39"/>
        </w:numPr>
        <w:autoSpaceDE w:val="0"/>
        <w:autoSpaceDN w:val="0"/>
        <w:adjustRightInd w:val="0"/>
        <w:spacing w:line="360" w:lineRule="auto"/>
        <w:jc w:val="both"/>
        <w:rPr>
          <w:rFonts w:cs="Arial"/>
          <w:color w:val="000000"/>
          <w:sz w:val="18"/>
          <w:szCs w:val="18"/>
        </w:rPr>
      </w:pPr>
      <w:r w:rsidRPr="00875183">
        <w:rPr>
          <w:rFonts w:cs="Arial"/>
          <w:color w:val="000000"/>
          <w:sz w:val="18"/>
          <w:szCs w:val="18"/>
        </w:rPr>
        <w:t xml:space="preserve">PN-H-74051-00 Włazy kanałowe. Ogólne wymagania i badania </w:t>
      </w:r>
    </w:p>
    <w:p w:rsidR="009F2FDC" w:rsidRPr="009F2FDC" w:rsidRDefault="009F2FDC" w:rsidP="009F2FDC">
      <w:pPr>
        <w:pStyle w:val="Akapitzlist"/>
        <w:numPr>
          <w:ilvl w:val="0"/>
          <w:numId w:val="39"/>
        </w:numPr>
        <w:autoSpaceDE w:val="0"/>
        <w:autoSpaceDN w:val="0"/>
        <w:adjustRightInd w:val="0"/>
        <w:spacing w:after="19" w:line="360" w:lineRule="auto"/>
        <w:jc w:val="both"/>
        <w:rPr>
          <w:rFonts w:cs="Arial"/>
          <w:color w:val="000000"/>
          <w:sz w:val="18"/>
          <w:szCs w:val="18"/>
        </w:rPr>
      </w:pPr>
      <w:r w:rsidRPr="009F2FDC">
        <w:rPr>
          <w:rFonts w:cs="Arial"/>
          <w:color w:val="000000"/>
          <w:sz w:val="18"/>
          <w:szCs w:val="18"/>
        </w:rPr>
        <w:t xml:space="preserve">PN-EN 124 Zwieńczenia wpustów i studzienek kanalizacyjnych do nawierzchni dla ruchu pieszego i kołowego. Zasady konstrukcji, badania typu, znakowanie, sterowanie jakością </w:t>
      </w:r>
    </w:p>
    <w:p w:rsidR="009F2FDC" w:rsidRPr="009F2FDC" w:rsidRDefault="009F2FDC" w:rsidP="009F2FDC">
      <w:pPr>
        <w:pStyle w:val="Akapitzlist"/>
        <w:numPr>
          <w:ilvl w:val="0"/>
          <w:numId w:val="39"/>
        </w:numPr>
        <w:autoSpaceDE w:val="0"/>
        <w:autoSpaceDN w:val="0"/>
        <w:adjustRightInd w:val="0"/>
        <w:spacing w:after="19" w:line="360" w:lineRule="auto"/>
        <w:jc w:val="both"/>
        <w:rPr>
          <w:rFonts w:cs="Arial"/>
          <w:color w:val="000000"/>
          <w:sz w:val="18"/>
          <w:szCs w:val="18"/>
        </w:rPr>
      </w:pPr>
      <w:r w:rsidRPr="009F2FDC">
        <w:rPr>
          <w:rFonts w:cs="Arial"/>
          <w:color w:val="000000"/>
          <w:sz w:val="18"/>
          <w:szCs w:val="18"/>
        </w:rPr>
        <w:t xml:space="preserve">PN-H-74051-02 Włazy kanałowe. Klasy B, C, D (włazy typu ciężkiego) </w:t>
      </w:r>
    </w:p>
    <w:p w:rsidR="009F2FDC" w:rsidRPr="009F2FDC" w:rsidRDefault="009F2FDC" w:rsidP="009F2FDC">
      <w:pPr>
        <w:pStyle w:val="Akapitzlist"/>
        <w:numPr>
          <w:ilvl w:val="0"/>
          <w:numId w:val="39"/>
        </w:numPr>
        <w:autoSpaceDE w:val="0"/>
        <w:autoSpaceDN w:val="0"/>
        <w:adjustRightInd w:val="0"/>
        <w:spacing w:after="19" w:line="360" w:lineRule="auto"/>
        <w:jc w:val="both"/>
        <w:rPr>
          <w:rFonts w:cs="Arial"/>
          <w:color w:val="000000"/>
          <w:sz w:val="18"/>
          <w:szCs w:val="18"/>
        </w:rPr>
      </w:pPr>
      <w:r w:rsidRPr="009F2FDC">
        <w:rPr>
          <w:rFonts w:cs="Arial"/>
          <w:color w:val="000000"/>
          <w:sz w:val="18"/>
          <w:szCs w:val="18"/>
        </w:rPr>
        <w:t xml:space="preserve">BN-88/6731-08 Cement. Transport i przechowywanie </w:t>
      </w:r>
    </w:p>
    <w:p w:rsidR="009F2FDC" w:rsidRPr="009F2FDC" w:rsidRDefault="009F2FDC" w:rsidP="009F2FDC">
      <w:pPr>
        <w:pStyle w:val="Akapitzlist"/>
        <w:numPr>
          <w:ilvl w:val="0"/>
          <w:numId w:val="39"/>
        </w:numPr>
        <w:autoSpaceDE w:val="0"/>
        <w:autoSpaceDN w:val="0"/>
        <w:adjustRightInd w:val="0"/>
        <w:spacing w:after="19" w:line="360" w:lineRule="auto"/>
        <w:jc w:val="both"/>
        <w:rPr>
          <w:rFonts w:cs="Arial"/>
          <w:color w:val="000000"/>
          <w:sz w:val="18"/>
          <w:szCs w:val="18"/>
        </w:rPr>
      </w:pPr>
      <w:r w:rsidRPr="009F2FDC">
        <w:rPr>
          <w:rFonts w:cs="Arial"/>
          <w:color w:val="000000"/>
          <w:sz w:val="18"/>
          <w:szCs w:val="18"/>
        </w:rPr>
        <w:t xml:space="preserve">BN-62/6738-03,04,07 Beton hydrotechniczny </w:t>
      </w:r>
    </w:p>
    <w:p w:rsidR="009F2FDC" w:rsidRPr="009F2FDC" w:rsidRDefault="009F2FDC" w:rsidP="009F2FDC">
      <w:pPr>
        <w:pStyle w:val="Akapitzlist"/>
        <w:numPr>
          <w:ilvl w:val="0"/>
          <w:numId w:val="39"/>
        </w:numPr>
        <w:autoSpaceDE w:val="0"/>
        <w:autoSpaceDN w:val="0"/>
        <w:adjustRightInd w:val="0"/>
        <w:spacing w:after="19" w:line="360" w:lineRule="auto"/>
        <w:jc w:val="both"/>
        <w:rPr>
          <w:rFonts w:cs="Arial"/>
          <w:color w:val="000000"/>
          <w:sz w:val="18"/>
          <w:szCs w:val="18"/>
        </w:rPr>
      </w:pPr>
      <w:r w:rsidRPr="009F2FDC">
        <w:rPr>
          <w:rFonts w:cs="Arial"/>
          <w:color w:val="000000"/>
          <w:sz w:val="18"/>
          <w:szCs w:val="18"/>
        </w:rPr>
        <w:t xml:space="preserve">PN-B-10729 Kanalizacja – studzienki kanalizacyjne </w:t>
      </w:r>
    </w:p>
    <w:p w:rsidR="009F2FDC" w:rsidRPr="009F2FDC" w:rsidRDefault="009F2FDC" w:rsidP="009F2FDC">
      <w:pPr>
        <w:pStyle w:val="Akapitzlist"/>
        <w:numPr>
          <w:ilvl w:val="0"/>
          <w:numId w:val="39"/>
        </w:numPr>
        <w:autoSpaceDE w:val="0"/>
        <w:autoSpaceDN w:val="0"/>
        <w:adjustRightInd w:val="0"/>
        <w:spacing w:after="19" w:line="360" w:lineRule="auto"/>
        <w:jc w:val="both"/>
        <w:rPr>
          <w:rFonts w:cs="Arial"/>
          <w:color w:val="000000"/>
          <w:sz w:val="18"/>
          <w:szCs w:val="18"/>
        </w:rPr>
      </w:pPr>
      <w:r w:rsidRPr="009F2FDC">
        <w:rPr>
          <w:rFonts w:cs="Arial"/>
          <w:color w:val="000000"/>
          <w:sz w:val="18"/>
          <w:szCs w:val="18"/>
        </w:rPr>
        <w:t xml:space="preserve">PN-EN 1917 Studzienki włazowe i niewłazowe z betonu niezbrojonego, z betonu zbrojonego włóknem stalowym i żelbetowe </w:t>
      </w:r>
    </w:p>
    <w:p w:rsidR="009F2FDC" w:rsidRPr="009F2FDC" w:rsidRDefault="009F2FDC" w:rsidP="009F2FDC">
      <w:pPr>
        <w:pStyle w:val="Akapitzlist"/>
        <w:numPr>
          <w:ilvl w:val="0"/>
          <w:numId w:val="39"/>
        </w:numPr>
        <w:autoSpaceDE w:val="0"/>
        <w:autoSpaceDN w:val="0"/>
        <w:adjustRightInd w:val="0"/>
        <w:spacing w:line="360" w:lineRule="auto"/>
        <w:jc w:val="both"/>
        <w:rPr>
          <w:rFonts w:cs="Arial"/>
          <w:color w:val="000000"/>
          <w:sz w:val="18"/>
          <w:szCs w:val="18"/>
        </w:rPr>
      </w:pPr>
      <w:r w:rsidRPr="009F2FDC">
        <w:rPr>
          <w:rFonts w:cs="Arial"/>
          <w:color w:val="000000"/>
          <w:sz w:val="18"/>
          <w:szCs w:val="18"/>
        </w:rPr>
        <w:t xml:space="preserve">PN-B-24620 Lepiki, masy i roztwory asfaltowe stosowane na zimno </w:t>
      </w:r>
    </w:p>
    <w:p w:rsidR="009F2FDC" w:rsidRPr="009F2FDC" w:rsidRDefault="009F2FDC" w:rsidP="009F2FDC">
      <w:pPr>
        <w:pStyle w:val="Nagwek3"/>
        <w:spacing w:line="360" w:lineRule="auto"/>
      </w:pPr>
      <w:bookmarkStart w:id="64" w:name="_Toc153624578"/>
      <w:r w:rsidRPr="009F2FDC">
        <w:t>9.2. INNE DOKUMENTY</w:t>
      </w:r>
      <w:bookmarkEnd w:id="64"/>
      <w:r w:rsidRPr="009F2FDC">
        <w:t xml:space="preserve"> </w:t>
      </w:r>
    </w:p>
    <w:p w:rsidR="009F2FDC" w:rsidRPr="009F2FDC" w:rsidRDefault="009F2FDC" w:rsidP="009F2FDC">
      <w:pPr>
        <w:pStyle w:val="Akapitzlist"/>
        <w:numPr>
          <w:ilvl w:val="0"/>
          <w:numId w:val="39"/>
        </w:numPr>
        <w:autoSpaceDE w:val="0"/>
        <w:autoSpaceDN w:val="0"/>
        <w:adjustRightInd w:val="0"/>
        <w:spacing w:after="20" w:line="360" w:lineRule="auto"/>
        <w:jc w:val="both"/>
        <w:rPr>
          <w:rFonts w:cs="Arial"/>
          <w:color w:val="000000"/>
          <w:sz w:val="18"/>
          <w:szCs w:val="18"/>
        </w:rPr>
      </w:pPr>
      <w:r w:rsidRPr="009F2FDC">
        <w:rPr>
          <w:rFonts w:cs="Arial"/>
          <w:color w:val="000000"/>
          <w:sz w:val="18"/>
          <w:szCs w:val="18"/>
        </w:rPr>
        <w:t xml:space="preserve">Katalog budownictwa </w:t>
      </w:r>
    </w:p>
    <w:p w:rsidR="009F2FDC" w:rsidRPr="009F2FDC" w:rsidRDefault="009F2FDC" w:rsidP="009F2FDC">
      <w:pPr>
        <w:pStyle w:val="Akapitzlist"/>
        <w:numPr>
          <w:ilvl w:val="0"/>
          <w:numId w:val="39"/>
        </w:numPr>
        <w:autoSpaceDE w:val="0"/>
        <w:autoSpaceDN w:val="0"/>
        <w:adjustRightInd w:val="0"/>
        <w:spacing w:after="20" w:line="360" w:lineRule="auto"/>
        <w:jc w:val="both"/>
        <w:rPr>
          <w:rFonts w:cs="Arial"/>
          <w:color w:val="000000"/>
          <w:sz w:val="18"/>
          <w:szCs w:val="18"/>
        </w:rPr>
      </w:pPr>
      <w:r w:rsidRPr="009F2FDC">
        <w:rPr>
          <w:rFonts w:cs="Arial"/>
          <w:color w:val="000000"/>
          <w:sz w:val="18"/>
          <w:szCs w:val="18"/>
        </w:rPr>
        <w:t xml:space="preserve">KB4-4.12.1.(6) Studzienki połączeniowe (lipiec 1980) </w:t>
      </w:r>
    </w:p>
    <w:p w:rsidR="009F2FDC" w:rsidRPr="009F2FDC" w:rsidRDefault="009F2FDC" w:rsidP="009F2FDC">
      <w:pPr>
        <w:pStyle w:val="Akapitzlist"/>
        <w:numPr>
          <w:ilvl w:val="0"/>
          <w:numId w:val="39"/>
        </w:numPr>
        <w:autoSpaceDE w:val="0"/>
        <w:autoSpaceDN w:val="0"/>
        <w:adjustRightInd w:val="0"/>
        <w:spacing w:after="20" w:line="360" w:lineRule="auto"/>
        <w:jc w:val="both"/>
        <w:rPr>
          <w:rFonts w:cs="Arial"/>
          <w:color w:val="000000"/>
          <w:sz w:val="18"/>
          <w:szCs w:val="18"/>
        </w:rPr>
      </w:pPr>
      <w:r w:rsidRPr="009F2FDC">
        <w:rPr>
          <w:rFonts w:cs="Arial"/>
          <w:color w:val="000000"/>
          <w:sz w:val="18"/>
          <w:szCs w:val="18"/>
        </w:rPr>
        <w:t xml:space="preserve">KB4-4.12.1.(7) Studzienki przelotowe (lipiec 1980) </w:t>
      </w:r>
    </w:p>
    <w:p w:rsidR="009F2FDC" w:rsidRPr="009F2FDC" w:rsidRDefault="009F2FDC" w:rsidP="009F2FDC">
      <w:pPr>
        <w:pStyle w:val="Akapitzlist"/>
        <w:numPr>
          <w:ilvl w:val="0"/>
          <w:numId w:val="39"/>
        </w:numPr>
        <w:autoSpaceDE w:val="0"/>
        <w:autoSpaceDN w:val="0"/>
        <w:adjustRightInd w:val="0"/>
        <w:spacing w:after="20" w:line="360" w:lineRule="auto"/>
        <w:jc w:val="both"/>
        <w:rPr>
          <w:rFonts w:cs="Arial"/>
          <w:color w:val="000000"/>
          <w:sz w:val="18"/>
          <w:szCs w:val="18"/>
        </w:rPr>
      </w:pPr>
      <w:r w:rsidRPr="009F2FDC">
        <w:rPr>
          <w:rFonts w:cs="Arial"/>
          <w:color w:val="000000"/>
          <w:sz w:val="18"/>
          <w:szCs w:val="18"/>
        </w:rPr>
        <w:t xml:space="preserve"> KB4-4.12.1.(8) Studzienki spadowe (lipiec 1980) </w:t>
      </w:r>
    </w:p>
    <w:p w:rsidR="009F2FDC" w:rsidRPr="009F2FDC" w:rsidRDefault="009F2FDC" w:rsidP="009F2FDC">
      <w:pPr>
        <w:pStyle w:val="Akapitzlist"/>
        <w:numPr>
          <w:ilvl w:val="0"/>
          <w:numId w:val="39"/>
        </w:numPr>
        <w:autoSpaceDE w:val="0"/>
        <w:autoSpaceDN w:val="0"/>
        <w:adjustRightInd w:val="0"/>
        <w:spacing w:after="20" w:line="360" w:lineRule="auto"/>
        <w:jc w:val="both"/>
        <w:rPr>
          <w:rFonts w:cs="Arial"/>
          <w:color w:val="000000"/>
          <w:sz w:val="18"/>
          <w:szCs w:val="18"/>
        </w:rPr>
      </w:pPr>
      <w:r w:rsidRPr="009F2FDC">
        <w:rPr>
          <w:rFonts w:cs="Arial"/>
          <w:color w:val="000000"/>
          <w:sz w:val="18"/>
          <w:szCs w:val="18"/>
        </w:rPr>
        <w:t xml:space="preserve">Wymagania techniczne COBRI INSTAL Zeszyt 9. „Warunki techniczne wykonania i odbioru sieci kanalizacyjnych” – 2003 r. </w:t>
      </w:r>
    </w:p>
    <w:p w:rsidR="009F2FDC" w:rsidRPr="009F2FDC" w:rsidRDefault="009F2FDC" w:rsidP="009F2FDC">
      <w:pPr>
        <w:pStyle w:val="Akapitzlist"/>
        <w:numPr>
          <w:ilvl w:val="0"/>
          <w:numId w:val="39"/>
        </w:numPr>
        <w:autoSpaceDE w:val="0"/>
        <w:autoSpaceDN w:val="0"/>
        <w:adjustRightInd w:val="0"/>
        <w:spacing w:after="20" w:line="360" w:lineRule="auto"/>
        <w:jc w:val="both"/>
        <w:rPr>
          <w:rFonts w:cs="Arial"/>
          <w:color w:val="000000"/>
          <w:sz w:val="18"/>
          <w:szCs w:val="18"/>
        </w:rPr>
      </w:pPr>
      <w:r w:rsidRPr="009F2FDC">
        <w:rPr>
          <w:rFonts w:cs="Arial"/>
          <w:color w:val="000000"/>
          <w:sz w:val="18"/>
          <w:szCs w:val="18"/>
        </w:rPr>
        <w:t xml:space="preserve">Warunki Techniczne Wykonania i Odbioru rurociągów z tworzyw sztucznych </w:t>
      </w:r>
    </w:p>
    <w:p w:rsidR="009F2FDC" w:rsidRPr="009F2FDC" w:rsidRDefault="009F2FDC" w:rsidP="009F2FDC">
      <w:pPr>
        <w:pStyle w:val="Akapitzlist"/>
        <w:numPr>
          <w:ilvl w:val="0"/>
          <w:numId w:val="39"/>
        </w:numPr>
        <w:autoSpaceDE w:val="0"/>
        <w:autoSpaceDN w:val="0"/>
        <w:adjustRightInd w:val="0"/>
        <w:spacing w:after="20" w:line="360" w:lineRule="auto"/>
        <w:jc w:val="both"/>
        <w:rPr>
          <w:rFonts w:cs="Arial"/>
          <w:color w:val="000000"/>
          <w:sz w:val="18"/>
          <w:szCs w:val="18"/>
        </w:rPr>
      </w:pPr>
      <w:r w:rsidRPr="009F2FDC">
        <w:rPr>
          <w:rFonts w:cs="Arial"/>
          <w:color w:val="000000"/>
          <w:sz w:val="18"/>
          <w:szCs w:val="18"/>
        </w:rPr>
        <w:t xml:space="preserve">Warunki techniczne wykonania i odbioru robót budowlano-montażowych – tom I rozdz. IV-1989 r. – Roboty ziemne. </w:t>
      </w:r>
    </w:p>
    <w:p w:rsidR="009F2FDC" w:rsidRPr="009F2FDC" w:rsidRDefault="009F2FDC" w:rsidP="009F2FDC">
      <w:pPr>
        <w:pStyle w:val="Akapitzlist"/>
        <w:numPr>
          <w:ilvl w:val="0"/>
          <w:numId w:val="39"/>
        </w:numPr>
        <w:autoSpaceDE w:val="0"/>
        <w:autoSpaceDN w:val="0"/>
        <w:adjustRightInd w:val="0"/>
        <w:spacing w:line="360" w:lineRule="auto"/>
        <w:jc w:val="both"/>
        <w:rPr>
          <w:rFonts w:cs="Arial"/>
          <w:color w:val="000000"/>
          <w:sz w:val="18"/>
          <w:szCs w:val="18"/>
        </w:rPr>
      </w:pPr>
      <w:r w:rsidRPr="009F2FDC">
        <w:rPr>
          <w:rFonts w:cs="Arial"/>
          <w:color w:val="000000"/>
          <w:sz w:val="18"/>
          <w:szCs w:val="18"/>
        </w:rPr>
        <w:t>Wykonawce obowiązują wytyczne do projektowania i realizacji miejskiej sieci kanalizacji deszczowej w zakresie zgodności z polityką planowania infrastruktury na terenie gminy miasto P</w:t>
      </w:r>
      <w:r>
        <w:rPr>
          <w:rFonts w:cs="Arial"/>
          <w:color w:val="000000"/>
          <w:sz w:val="18"/>
          <w:szCs w:val="18"/>
        </w:rPr>
        <w:t xml:space="preserve">iaseczno </w:t>
      </w:r>
      <w:r w:rsidRPr="009F2FDC">
        <w:rPr>
          <w:rFonts w:cs="Arial"/>
          <w:color w:val="000000"/>
          <w:sz w:val="18"/>
          <w:szCs w:val="18"/>
        </w:rPr>
        <w:t xml:space="preserve"> </w:t>
      </w:r>
    </w:p>
    <w:p w:rsidR="00661377" w:rsidRDefault="00661377" w:rsidP="00661377"/>
    <w:p w:rsidR="00661377" w:rsidRDefault="00661377" w:rsidP="00661377"/>
    <w:p w:rsidR="00661377" w:rsidRDefault="00661377" w:rsidP="00661377"/>
    <w:p w:rsidR="00661377" w:rsidRDefault="00661377" w:rsidP="00661377"/>
    <w:bookmarkEnd w:id="2"/>
    <w:bookmarkEnd w:id="3"/>
    <w:p w:rsidR="00B70FD2" w:rsidRPr="009F2FDC" w:rsidRDefault="00B70FD2" w:rsidP="009F2FDC">
      <w:pPr>
        <w:spacing w:after="160"/>
        <w:rPr>
          <w:b/>
          <w:sz w:val="24"/>
        </w:rPr>
      </w:pPr>
    </w:p>
    <w:sectPr w:rsidR="00B70FD2" w:rsidRPr="009F2FDC" w:rsidSect="00B70FD2">
      <w:footerReference w:type="default" r:id="rId10"/>
      <w:footerReference w:type="first" r:id="rId11"/>
      <w:pgSz w:w="11906" w:h="16838"/>
      <w:pgMar w:top="851"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A8D" w:rsidRDefault="00A96A8D" w:rsidP="0011124A">
      <w:pPr>
        <w:spacing w:line="240" w:lineRule="auto"/>
      </w:pPr>
      <w:r>
        <w:separator/>
      </w:r>
    </w:p>
  </w:endnote>
  <w:endnote w:type="continuationSeparator" w:id="1">
    <w:p w:rsidR="00A96A8D" w:rsidRDefault="00A96A8D" w:rsidP="0011124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altName w:val="Bookman Old Style"/>
    <w:panose1 w:val="02050604050505020204"/>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03439"/>
      <w:docPartObj>
        <w:docPartGallery w:val="Page Numbers (Bottom of Page)"/>
        <w:docPartUnique/>
      </w:docPartObj>
    </w:sdtPr>
    <w:sdtEndPr>
      <w:rPr>
        <w:sz w:val="16"/>
        <w:szCs w:val="18"/>
      </w:rPr>
    </w:sdtEndPr>
    <w:sdtContent>
      <w:p w:rsidR="00C41E11" w:rsidRPr="0011124A" w:rsidRDefault="00C3626E">
        <w:pPr>
          <w:pStyle w:val="Stopka"/>
          <w:jc w:val="right"/>
          <w:rPr>
            <w:sz w:val="16"/>
            <w:szCs w:val="18"/>
          </w:rPr>
        </w:pPr>
        <w:r w:rsidRPr="0011124A">
          <w:rPr>
            <w:sz w:val="16"/>
            <w:szCs w:val="18"/>
          </w:rPr>
          <w:fldChar w:fldCharType="begin"/>
        </w:r>
        <w:r w:rsidR="00C41E11" w:rsidRPr="0011124A">
          <w:rPr>
            <w:sz w:val="16"/>
            <w:szCs w:val="18"/>
          </w:rPr>
          <w:instrText xml:space="preserve"> PAGE   \* MERGEFORMAT </w:instrText>
        </w:r>
        <w:r w:rsidRPr="0011124A">
          <w:rPr>
            <w:sz w:val="16"/>
            <w:szCs w:val="18"/>
          </w:rPr>
          <w:fldChar w:fldCharType="separate"/>
        </w:r>
        <w:r w:rsidR="003B38F3">
          <w:rPr>
            <w:noProof/>
            <w:sz w:val="16"/>
            <w:szCs w:val="18"/>
          </w:rPr>
          <w:t>17</w:t>
        </w:r>
        <w:r w:rsidRPr="0011124A">
          <w:rPr>
            <w:noProof/>
            <w:sz w:val="16"/>
            <w:szCs w:val="18"/>
          </w:rPr>
          <w:fldChar w:fldCharType="end"/>
        </w:r>
      </w:p>
    </w:sdtContent>
  </w:sdt>
  <w:p w:rsidR="00C41E11" w:rsidRDefault="00C41E11">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E11" w:rsidRPr="00F85632" w:rsidRDefault="00C41E11" w:rsidP="0057646A">
    <w:pPr>
      <w:pStyle w:val="Stopka"/>
      <w:jc w:val="center"/>
      <w:rPr>
        <w:color w:val="7F7F7F" w:themeColor="text1" w:themeTint="8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A8D" w:rsidRDefault="00A96A8D" w:rsidP="0011124A">
      <w:pPr>
        <w:spacing w:line="240" w:lineRule="auto"/>
      </w:pPr>
      <w:r>
        <w:separator/>
      </w:r>
    </w:p>
  </w:footnote>
  <w:footnote w:type="continuationSeparator" w:id="1">
    <w:p w:rsidR="00A96A8D" w:rsidRDefault="00A96A8D" w:rsidP="0011124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3F61E4C"/>
    <w:lvl w:ilvl="0">
      <w:start w:val="1"/>
      <w:numFmt w:val="decimal"/>
      <w:pStyle w:val="Listanumerowana"/>
      <w:lvlText w:val="%1."/>
      <w:lvlJc w:val="left"/>
      <w:pPr>
        <w:tabs>
          <w:tab w:val="num" w:pos="360"/>
        </w:tabs>
        <w:ind w:left="360" w:hanging="360"/>
      </w:pPr>
    </w:lvl>
  </w:abstractNum>
  <w:abstractNum w:abstractNumId="1">
    <w:nsid w:val="FFFFFF89"/>
    <w:multiLevelType w:val="singleLevel"/>
    <w:tmpl w:val="B8ECB6E0"/>
    <w:lvl w:ilvl="0">
      <w:start w:val="1"/>
      <w:numFmt w:val="bullet"/>
      <w:pStyle w:val="Listapunktowana"/>
      <w:lvlText w:val=""/>
      <w:lvlJc w:val="left"/>
      <w:pPr>
        <w:tabs>
          <w:tab w:val="num" w:pos="360"/>
        </w:tabs>
        <w:ind w:left="360" w:hanging="360"/>
      </w:pPr>
      <w:rPr>
        <w:rFonts w:ascii="Symbol" w:hAnsi="Symbol" w:hint="default"/>
      </w:rPr>
    </w:lvl>
  </w:abstractNum>
  <w:abstractNum w:abstractNumId="2">
    <w:nsid w:val="03323954"/>
    <w:multiLevelType w:val="multilevel"/>
    <w:tmpl w:val="30A239DA"/>
    <w:lvl w:ilvl="0">
      <w:start w:val="5"/>
      <w:numFmt w:val="decimalZero"/>
      <w:lvlText w:val="%1"/>
      <w:lvlJc w:val="left"/>
      <w:pPr>
        <w:ind w:left="585" w:hanging="585"/>
      </w:pPr>
      <w:rPr>
        <w:rFonts w:hint="default"/>
      </w:rPr>
    </w:lvl>
    <w:lvl w:ilvl="1">
      <w:start w:val="500"/>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F30024"/>
    <w:multiLevelType w:val="hybridMultilevel"/>
    <w:tmpl w:val="6C5C5E10"/>
    <w:lvl w:ilvl="0" w:tplc="310ABE84">
      <w:start w:val="1"/>
      <w:numFmt w:val="upperLetter"/>
      <w:lvlText w:val="%1."/>
      <w:lvlJc w:val="left"/>
      <w:pPr>
        <w:ind w:left="3466" w:hanging="63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8D284D"/>
    <w:multiLevelType w:val="hybridMultilevel"/>
    <w:tmpl w:val="838888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AC60594"/>
    <w:multiLevelType w:val="hybridMultilevel"/>
    <w:tmpl w:val="6C2AFF4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nsid w:val="10FB3256"/>
    <w:multiLevelType w:val="hybridMultilevel"/>
    <w:tmpl w:val="A9B06124"/>
    <w:lvl w:ilvl="0" w:tplc="04150001">
      <w:start w:val="1"/>
      <w:numFmt w:val="bullet"/>
      <w:lvlText w:val=""/>
      <w:lvlJc w:val="left"/>
      <w:pPr>
        <w:ind w:left="2360" w:hanging="360"/>
      </w:pPr>
      <w:rPr>
        <w:rFonts w:ascii="Symbol" w:hAnsi="Symbol" w:hint="default"/>
      </w:rPr>
    </w:lvl>
    <w:lvl w:ilvl="1" w:tplc="04150003" w:tentative="1">
      <w:start w:val="1"/>
      <w:numFmt w:val="bullet"/>
      <w:lvlText w:val="o"/>
      <w:lvlJc w:val="left"/>
      <w:pPr>
        <w:ind w:left="3080" w:hanging="360"/>
      </w:pPr>
      <w:rPr>
        <w:rFonts w:ascii="Courier New" w:hAnsi="Courier New" w:cs="Courier New" w:hint="default"/>
      </w:rPr>
    </w:lvl>
    <w:lvl w:ilvl="2" w:tplc="04150005" w:tentative="1">
      <w:start w:val="1"/>
      <w:numFmt w:val="bullet"/>
      <w:lvlText w:val=""/>
      <w:lvlJc w:val="left"/>
      <w:pPr>
        <w:ind w:left="3800" w:hanging="360"/>
      </w:pPr>
      <w:rPr>
        <w:rFonts w:ascii="Wingdings" w:hAnsi="Wingdings" w:hint="default"/>
      </w:rPr>
    </w:lvl>
    <w:lvl w:ilvl="3" w:tplc="04150001" w:tentative="1">
      <w:start w:val="1"/>
      <w:numFmt w:val="bullet"/>
      <w:lvlText w:val=""/>
      <w:lvlJc w:val="left"/>
      <w:pPr>
        <w:ind w:left="4520" w:hanging="360"/>
      </w:pPr>
      <w:rPr>
        <w:rFonts w:ascii="Symbol" w:hAnsi="Symbol" w:hint="default"/>
      </w:rPr>
    </w:lvl>
    <w:lvl w:ilvl="4" w:tplc="04150003" w:tentative="1">
      <w:start w:val="1"/>
      <w:numFmt w:val="bullet"/>
      <w:lvlText w:val="o"/>
      <w:lvlJc w:val="left"/>
      <w:pPr>
        <w:ind w:left="5240" w:hanging="360"/>
      </w:pPr>
      <w:rPr>
        <w:rFonts w:ascii="Courier New" w:hAnsi="Courier New" w:cs="Courier New" w:hint="default"/>
      </w:rPr>
    </w:lvl>
    <w:lvl w:ilvl="5" w:tplc="04150005" w:tentative="1">
      <w:start w:val="1"/>
      <w:numFmt w:val="bullet"/>
      <w:lvlText w:val=""/>
      <w:lvlJc w:val="left"/>
      <w:pPr>
        <w:ind w:left="5960" w:hanging="360"/>
      </w:pPr>
      <w:rPr>
        <w:rFonts w:ascii="Wingdings" w:hAnsi="Wingdings" w:hint="default"/>
      </w:rPr>
    </w:lvl>
    <w:lvl w:ilvl="6" w:tplc="04150001" w:tentative="1">
      <w:start w:val="1"/>
      <w:numFmt w:val="bullet"/>
      <w:lvlText w:val=""/>
      <w:lvlJc w:val="left"/>
      <w:pPr>
        <w:ind w:left="6680" w:hanging="360"/>
      </w:pPr>
      <w:rPr>
        <w:rFonts w:ascii="Symbol" w:hAnsi="Symbol" w:hint="default"/>
      </w:rPr>
    </w:lvl>
    <w:lvl w:ilvl="7" w:tplc="04150003" w:tentative="1">
      <w:start w:val="1"/>
      <w:numFmt w:val="bullet"/>
      <w:lvlText w:val="o"/>
      <w:lvlJc w:val="left"/>
      <w:pPr>
        <w:ind w:left="7400" w:hanging="360"/>
      </w:pPr>
      <w:rPr>
        <w:rFonts w:ascii="Courier New" w:hAnsi="Courier New" w:cs="Courier New" w:hint="default"/>
      </w:rPr>
    </w:lvl>
    <w:lvl w:ilvl="8" w:tplc="04150005" w:tentative="1">
      <w:start w:val="1"/>
      <w:numFmt w:val="bullet"/>
      <w:lvlText w:val=""/>
      <w:lvlJc w:val="left"/>
      <w:pPr>
        <w:ind w:left="8120" w:hanging="360"/>
      </w:pPr>
      <w:rPr>
        <w:rFonts w:ascii="Wingdings" w:hAnsi="Wingdings" w:hint="default"/>
      </w:rPr>
    </w:lvl>
  </w:abstractNum>
  <w:abstractNum w:abstractNumId="7">
    <w:nsid w:val="14BE61E9"/>
    <w:multiLevelType w:val="hybridMultilevel"/>
    <w:tmpl w:val="31748C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6F620A4"/>
    <w:multiLevelType w:val="hybridMultilevel"/>
    <w:tmpl w:val="E5AA33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BB106E7"/>
    <w:multiLevelType w:val="multilevel"/>
    <w:tmpl w:val="FF4CBC1A"/>
    <w:lvl w:ilvl="0">
      <w:start w:val="1"/>
      <w:numFmt w:val="decimal"/>
      <w:lvlText w:val="%1."/>
      <w:lvlJc w:val="left"/>
      <w:pPr>
        <w:ind w:left="928" w:hanging="360"/>
      </w:pPr>
      <w:rPr>
        <w:rFonts w:eastAsia="Times New Roman"/>
        <w:b w:val="0"/>
        <w:color w:val="auto"/>
        <w:sz w:val="20"/>
      </w:rPr>
    </w:lvl>
    <w:lvl w:ilvl="1">
      <w:start w:val="1"/>
      <w:numFmt w:val="decimal"/>
      <w:isLgl/>
      <w:lvlText w:val="%1.%2"/>
      <w:lvlJc w:val="left"/>
      <w:pPr>
        <w:ind w:left="1288" w:hanging="360"/>
      </w:pPr>
    </w:lvl>
    <w:lvl w:ilvl="2">
      <w:start w:val="1"/>
      <w:numFmt w:val="decimal"/>
      <w:isLgl/>
      <w:lvlText w:val="%1.%2.%3"/>
      <w:lvlJc w:val="left"/>
      <w:pPr>
        <w:ind w:left="2008" w:hanging="720"/>
      </w:pPr>
    </w:lvl>
    <w:lvl w:ilvl="3">
      <w:start w:val="1"/>
      <w:numFmt w:val="decimal"/>
      <w:isLgl/>
      <w:lvlText w:val="%1.%2.%3.%4"/>
      <w:lvlJc w:val="left"/>
      <w:pPr>
        <w:ind w:left="2368" w:hanging="720"/>
      </w:pPr>
    </w:lvl>
    <w:lvl w:ilvl="4">
      <w:start w:val="1"/>
      <w:numFmt w:val="decimal"/>
      <w:isLgl/>
      <w:lvlText w:val="%1.%2.%3.%4.%5"/>
      <w:lvlJc w:val="left"/>
      <w:pPr>
        <w:ind w:left="2728" w:hanging="720"/>
      </w:pPr>
    </w:lvl>
    <w:lvl w:ilvl="5">
      <w:start w:val="1"/>
      <w:numFmt w:val="decimal"/>
      <w:isLgl/>
      <w:lvlText w:val="%1.%2.%3.%4.%5.%6"/>
      <w:lvlJc w:val="left"/>
      <w:pPr>
        <w:ind w:left="3448" w:hanging="1080"/>
      </w:pPr>
    </w:lvl>
    <w:lvl w:ilvl="6">
      <w:start w:val="1"/>
      <w:numFmt w:val="decimal"/>
      <w:isLgl/>
      <w:lvlText w:val="%1.%2.%3.%4.%5.%6.%7"/>
      <w:lvlJc w:val="left"/>
      <w:pPr>
        <w:ind w:left="3808" w:hanging="1080"/>
      </w:pPr>
    </w:lvl>
    <w:lvl w:ilvl="7">
      <w:start w:val="1"/>
      <w:numFmt w:val="decimal"/>
      <w:isLgl/>
      <w:lvlText w:val="%1.%2.%3.%4.%5.%6.%7.%8"/>
      <w:lvlJc w:val="left"/>
      <w:pPr>
        <w:ind w:left="4528" w:hanging="1440"/>
      </w:pPr>
    </w:lvl>
    <w:lvl w:ilvl="8">
      <w:start w:val="1"/>
      <w:numFmt w:val="decimal"/>
      <w:isLgl/>
      <w:lvlText w:val="%1.%2.%3.%4.%5.%6.%7.%8.%9"/>
      <w:lvlJc w:val="left"/>
      <w:pPr>
        <w:ind w:left="4888" w:hanging="1440"/>
      </w:pPr>
    </w:lvl>
  </w:abstractNum>
  <w:abstractNum w:abstractNumId="10">
    <w:nsid w:val="1ED50A2A"/>
    <w:multiLevelType w:val="hybridMultilevel"/>
    <w:tmpl w:val="C3C4C6F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nsid w:val="23937C2C"/>
    <w:multiLevelType w:val="multilevel"/>
    <w:tmpl w:val="CC86C886"/>
    <w:lvl w:ilvl="0">
      <w:start w:val="1"/>
      <w:numFmt w:val="decimal"/>
      <w:lvlText w:val="%1."/>
      <w:lvlJc w:val="left"/>
      <w:pPr>
        <w:ind w:left="776" w:hanging="360"/>
      </w:pPr>
    </w:lvl>
    <w:lvl w:ilvl="1">
      <w:start w:val="8"/>
      <w:numFmt w:val="decimal"/>
      <w:isLgl/>
      <w:lvlText w:val="%1.%2."/>
      <w:lvlJc w:val="left"/>
      <w:pPr>
        <w:ind w:left="806" w:hanging="390"/>
      </w:pPr>
      <w:rPr>
        <w:rFonts w:hint="default"/>
      </w:rPr>
    </w:lvl>
    <w:lvl w:ilvl="2">
      <w:start w:val="1"/>
      <w:numFmt w:val="decimal"/>
      <w:isLgl/>
      <w:lvlText w:val="%1.%2.%3."/>
      <w:lvlJc w:val="left"/>
      <w:pPr>
        <w:ind w:left="1136" w:hanging="720"/>
      </w:pPr>
      <w:rPr>
        <w:rFonts w:hint="default"/>
      </w:rPr>
    </w:lvl>
    <w:lvl w:ilvl="3">
      <w:start w:val="1"/>
      <w:numFmt w:val="decimal"/>
      <w:isLgl/>
      <w:lvlText w:val="%1.%2.%3.%4."/>
      <w:lvlJc w:val="left"/>
      <w:pPr>
        <w:ind w:left="1136"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496" w:hanging="1080"/>
      </w:pPr>
      <w:rPr>
        <w:rFonts w:hint="default"/>
      </w:rPr>
    </w:lvl>
    <w:lvl w:ilvl="6">
      <w:start w:val="1"/>
      <w:numFmt w:val="decimal"/>
      <w:isLgl/>
      <w:lvlText w:val="%1.%2.%3.%4.%5.%6.%7."/>
      <w:lvlJc w:val="left"/>
      <w:pPr>
        <w:ind w:left="1856" w:hanging="1440"/>
      </w:pPr>
      <w:rPr>
        <w:rFonts w:hint="default"/>
      </w:rPr>
    </w:lvl>
    <w:lvl w:ilvl="7">
      <w:start w:val="1"/>
      <w:numFmt w:val="decimal"/>
      <w:isLgl/>
      <w:lvlText w:val="%1.%2.%3.%4.%5.%6.%7.%8."/>
      <w:lvlJc w:val="left"/>
      <w:pPr>
        <w:ind w:left="1856" w:hanging="1440"/>
      </w:pPr>
      <w:rPr>
        <w:rFonts w:hint="default"/>
      </w:rPr>
    </w:lvl>
    <w:lvl w:ilvl="8">
      <w:start w:val="1"/>
      <w:numFmt w:val="decimal"/>
      <w:isLgl/>
      <w:lvlText w:val="%1.%2.%3.%4.%5.%6.%7.%8.%9."/>
      <w:lvlJc w:val="left"/>
      <w:pPr>
        <w:ind w:left="2216" w:hanging="1800"/>
      </w:pPr>
      <w:rPr>
        <w:rFonts w:hint="default"/>
      </w:rPr>
    </w:lvl>
  </w:abstractNum>
  <w:abstractNum w:abstractNumId="12">
    <w:nsid w:val="25266943"/>
    <w:multiLevelType w:val="hybridMultilevel"/>
    <w:tmpl w:val="C4403D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72C6FAE"/>
    <w:multiLevelType w:val="hybridMultilevel"/>
    <w:tmpl w:val="7950614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nsid w:val="276D3163"/>
    <w:multiLevelType w:val="hybridMultilevel"/>
    <w:tmpl w:val="9BD022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9FE1CFD"/>
    <w:multiLevelType w:val="hybridMultilevel"/>
    <w:tmpl w:val="60A04746"/>
    <w:lvl w:ilvl="0" w:tplc="15C6A722">
      <w:start w:val="1"/>
      <w:numFmt w:val="decimal"/>
      <w:lvlText w:val="%1."/>
      <w:lvlJc w:val="left"/>
      <w:pPr>
        <w:ind w:left="3196" w:hanging="360"/>
      </w:pPr>
      <w:rPr>
        <w:rFonts w:hint="default"/>
      </w:rPr>
    </w:lvl>
    <w:lvl w:ilvl="1" w:tplc="04150019" w:tentative="1">
      <w:start w:val="1"/>
      <w:numFmt w:val="lowerLetter"/>
      <w:lvlText w:val="%2."/>
      <w:lvlJc w:val="left"/>
      <w:pPr>
        <w:ind w:left="3916" w:hanging="360"/>
      </w:pPr>
    </w:lvl>
    <w:lvl w:ilvl="2" w:tplc="0415001B" w:tentative="1">
      <w:start w:val="1"/>
      <w:numFmt w:val="lowerRoman"/>
      <w:lvlText w:val="%3."/>
      <w:lvlJc w:val="right"/>
      <w:pPr>
        <w:ind w:left="4636" w:hanging="180"/>
      </w:pPr>
    </w:lvl>
    <w:lvl w:ilvl="3" w:tplc="0415000F" w:tentative="1">
      <w:start w:val="1"/>
      <w:numFmt w:val="decimal"/>
      <w:lvlText w:val="%4."/>
      <w:lvlJc w:val="left"/>
      <w:pPr>
        <w:ind w:left="5356" w:hanging="360"/>
      </w:pPr>
    </w:lvl>
    <w:lvl w:ilvl="4" w:tplc="04150019" w:tentative="1">
      <w:start w:val="1"/>
      <w:numFmt w:val="lowerLetter"/>
      <w:lvlText w:val="%5."/>
      <w:lvlJc w:val="left"/>
      <w:pPr>
        <w:ind w:left="6076" w:hanging="360"/>
      </w:pPr>
    </w:lvl>
    <w:lvl w:ilvl="5" w:tplc="0415001B" w:tentative="1">
      <w:start w:val="1"/>
      <w:numFmt w:val="lowerRoman"/>
      <w:lvlText w:val="%6."/>
      <w:lvlJc w:val="right"/>
      <w:pPr>
        <w:ind w:left="6796" w:hanging="180"/>
      </w:pPr>
    </w:lvl>
    <w:lvl w:ilvl="6" w:tplc="0415000F" w:tentative="1">
      <w:start w:val="1"/>
      <w:numFmt w:val="decimal"/>
      <w:lvlText w:val="%7."/>
      <w:lvlJc w:val="left"/>
      <w:pPr>
        <w:ind w:left="7516" w:hanging="360"/>
      </w:pPr>
    </w:lvl>
    <w:lvl w:ilvl="7" w:tplc="04150019" w:tentative="1">
      <w:start w:val="1"/>
      <w:numFmt w:val="lowerLetter"/>
      <w:lvlText w:val="%8."/>
      <w:lvlJc w:val="left"/>
      <w:pPr>
        <w:ind w:left="8236" w:hanging="360"/>
      </w:pPr>
    </w:lvl>
    <w:lvl w:ilvl="8" w:tplc="0415001B" w:tentative="1">
      <w:start w:val="1"/>
      <w:numFmt w:val="lowerRoman"/>
      <w:lvlText w:val="%9."/>
      <w:lvlJc w:val="right"/>
      <w:pPr>
        <w:ind w:left="8956" w:hanging="180"/>
      </w:pPr>
    </w:lvl>
  </w:abstractNum>
  <w:abstractNum w:abstractNumId="16">
    <w:nsid w:val="2AC91BC0"/>
    <w:multiLevelType w:val="hybridMultilevel"/>
    <w:tmpl w:val="982EB41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nsid w:val="2F797FBA"/>
    <w:multiLevelType w:val="hybridMultilevel"/>
    <w:tmpl w:val="AD6CA0F2"/>
    <w:lvl w:ilvl="0" w:tplc="85EC46A4">
      <w:start w:val="1"/>
      <w:numFmt w:val="bullet"/>
      <w:pStyle w:val="Lista"/>
      <w:lvlText w:val="-"/>
      <w:lvlJc w:val="left"/>
      <w:pPr>
        <w:ind w:left="720" w:hanging="360"/>
      </w:pPr>
      <w:rPr>
        <w:rFonts w:ascii="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
    <w:nsid w:val="315C53FC"/>
    <w:multiLevelType w:val="hybridMultilevel"/>
    <w:tmpl w:val="E6AE67B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nsid w:val="31D62F09"/>
    <w:multiLevelType w:val="multilevel"/>
    <w:tmpl w:val="4EDCC562"/>
    <w:lvl w:ilvl="0">
      <w:start w:val="1"/>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3"/>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30E51FF"/>
    <w:multiLevelType w:val="hybridMultilevel"/>
    <w:tmpl w:val="920437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69F41B6"/>
    <w:multiLevelType w:val="multilevel"/>
    <w:tmpl w:val="458801B4"/>
    <w:lvl w:ilvl="0">
      <w:start w:val="2"/>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8"/>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2">
    <w:nsid w:val="42450A4D"/>
    <w:multiLevelType w:val="hybridMultilevel"/>
    <w:tmpl w:val="9D2634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4380583C"/>
    <w:multiLevelType w:val="hybridMultilevel"/>
    <w:tmpl w:val="D97E59DA"/>
    <w:lvl w:ilvl="0" w:tplc="FFFFFFFF">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nsid w:val="4A36450B"/>
    <w:multiLevelType w:val="hybridMultilevel"/>
    <w:tmpl w:val="E39C9A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D661805"/>
    <w:multiLevelType w:val="hybridMultilevel"/>
    <w:tmpl w:val="B0A686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DDC3D75"/>
    <w:multiLevelType w:val="multilevel"/>
    <w:tmpl w:val="14AEA8A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3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01C0A23"/>
    <w:multiLevelType w:val="hybridMultilevel"/>
    <w:tmpl w:val="47B2D9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3372FF2"/>
    <w:multiLevelType w:val="hybridMultilevel"/>
    <w:tmpl w:val="3828BF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53231AF"/>
    <w:multiLevelType w:val="multilevel"/>
    <w:tmpl w:val="78D281C8"/>
    <w:lvl w:ilvl="0">
      <w:start w:val="2"/>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nsid w:val="554A3C72"/>
    <w:multiLevelType w:val="hybridMultilevel"/>
    <w:tmpl w:val="4D3412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55851C97"/>
    <w:multiLevelType w:val="hybridMultilevel"/>
    <w:tmpl w:val="F2AC33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58B27215"/>
    <w:multiLevelType w:val="multilevel"/>
    <w:tmpl w:val="029EBA9E"/>
    <w:lvl w:ilvl="0">
      <w:start w:val="1"/>
      <w:numFmt w:val="decimal"/>
      <w:lvlText w:val="%1."/>
      <w:lvlJc w:val="left"/>
      <w:pPr>
        <w:ind w:left="720" w:hanging="360"/>
      </w:pPr>
      <w:rPr>
        <w:rFonts w:hint="default"/>
      </w:rPr>
    </w:lvl>
    <w:lvl w:ilvl="1">
      <w:start w:val="2"/>
      <w:numFmt w:val="decimal"/>
      <w:isLgl/>
      <w:lvlText w:val="%1.%2."/>
      <w:lvlJc w:val="left"/>
      <w:pPr>
        <w:ind w:left="885" w:hanging="52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5A3B4C40"/>
    <w:multiLevelType w:val="hybridMultilevel"/>
    <w:tmpl w:val="F5E859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5ADA35BD"/>
    <w:multiLevelType w:val="hybridMultilevel"/>
    <w:tmpl w:val="B66E42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5B325ACC"/>
    <w:multiLevelType w:val="hybridMultilevel"/>
    <w:tmpl w:val="FA7C345A"/>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nsid w:val="60026FF7"/>
    <w:multiLevelType w:val="multilevel"/>
    <w:tmpl w:val="36DCE4E4"/>
    <w:lvl w:ilvl="0">
      <w:start w:val="1"/>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nsid w:val="60166837"/>
    <w:multiLevelType w:val="hybridMultilevel"/>
    <w:tmpl w:val="A290FD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63DA7FB2"/>
    <w:multiLevelType w:val="hybridMultilevel"/>
    <w:tmpl w:val="A39C08DC"/>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9">
    <w:nsid w:val="65000CFF"/>
    <w:multiLevelType w:val="hybridMultilevel"/>
    <w:tmpl w:val="868AC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677A7515"/>
    <w:multiLevelType w:val="hybridMultilevel"/>
    <w:tmpl w:val="110A2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681374DF"/>
    <w:multiLevelType w:val="hybridMultilevel"/>
    <w:tmpl w:val="AFCE20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695121A5"/>
    <w:multiLevelType w:val="hybridMultilevel"/>
    <w:tmpl w:val="BA1EC5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696772A6"/>
    <w:multiLevelType w:val="hybridMultilevel"/>
    <w:tmpl w:val="C4403D0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4">
    <w:nsid w:val="6EAF050C"/>
    <w:multiLevelType w:val="hybridMultilevel"/>
    <w:tmpl w:val="48E86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6F561353"/>
    <w:multiLevelType w:val="hybridMultilevel"/>
    <w:tmpl w:val="7A9C19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lvlOverride w:ilvl="0">
      <w:startOverride w:val="1"/>
    </w:lvlOverride>
  </w:num>
  <w:num w:numId="4">
    <w:abstractNumId w:val="26"/>
  </w:num>
  <w:num w:numId="5">
    <w:abstractNumId w:val="35"/>
  </w:num>
  <w:num w:numId="6">
    <w:abstractNumId w:val="13"/>
  </w:num>
  <w:num w:numId="7">
    <w:abstractNumId w:val="5"/>
  </w:num>
  <w:num w:numId="8">
    <w:abstractNumId w:val="16"/>
  </w:num>
  <w:num w:numId="9">
    <w:abstractNumId w:val="10"/>
  </w:num>
  <w:num w:numId="10">
    <w:abstractNumId w:val="12"/>
  </w:num>
  <w:num w:numId="11">
    <w:abstractNumId w:val="43"/>
  </w:num>
  <w:num w:numId="12">
    <w:abstractNumId w:val="2"/>
  </w:num>
  <w:num w:numId="13">
    <w:abstractNumId w:val="1"/>
  </w:num>
  <w:num w:numId="14">
    <w:abstractNumId w:val="11"/>
  </w:num>
  <w:num w:numId="15">
    <w:abstractNumId w:val="18"/>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36"/>
  </w:num>
  <w:num w:numId="19">
    <w:abstractNumId w:val="6"/>
  </w:num>
  <w:num w:numId="20">
    <w:abstractNumId w:val="24"/>
  </w:num>
  <w:num w:numId="21">
    <w:abstractNumId w:val="38"/>
  </w:num>
  <w:num w:numId="22">
    <w:abstractNumId w:val="3"/>
  </w:num>
  <w:num w:numId="23">
    <w:abstractNumId w:val="15"/>
  </w:num>
  <w:num w:numId="24">
    <w:abstractNumId w:val="37"/>
  </w:num>
  <w:num w:numId="25">
    <w:abstractNumId w:val="31"/>
  </w:num>
  <w:num w:numId="26">
    <w:abstractNumId w:val="20"/>
  </w:num>
  <w:num w:numId="27">
    <w:abstractNumId w:val="32"/>
  </w:num>
  <w:num w:numId="28">
    <w:abstractNumId w:val="8"/>
  </w:num>
  <w:num w:numId="29">
    <w:abstractNumId w:val="23"/>
  </w:num>
  <w:num w:numId="30">
    <w:abstractNumId w:val="25"/>
  </w:num>
  <w:num w:numId="31">
    <w:abstractNumId w:val="33"/>
  </w:num>
  <w:num w:numId="32">
    <w:abstractNumId w:val="29"/>
  </w:num>
  <w:num w:numId="33">
    <w:abstractNumId w:val="44"/>
  </w:num>
  <w:num w:numId="34">
    <w:abstractNumId w:val="21"/>
  </w:num>
  <w:num w:numId="35">
    <w:abstractNumId w:val="4"/>
  </w:num>
  <w:num w:numId="36">
    <w:abstractNumId w:val="45"/>
  </w:num>
  <w:num w:numId="37">
    <w:abstractNumId w:val="42"/>
  </w:num>
  <w:num w:numId="38">
    <w:abstractNumId w:val="40"/>
  </w:num>
  <w:num w:numId="39">
    <w:abstractNumId w:val="7"/>
  </w:num>
  <w:num w:numId="40">
    <w:abstractNumId w:val="14"/>
  </w:num>
  <w:num w:numId="41">
    <w:abstractNumId w:val="41"/>
  </w:num>
  <w:num w:numId="42">
    <w:abstractNumId w:val="28"/>
  </w:num>
  <w:num w:numId="43">
    <w:abstractNumId w:val="30"/>
  </w:num>
  <w:num w:numId="44">
    <w:abstractNumId w:val="39"/>
  </w:num>
  <w:num w:numId="45">
    <w:abstractNumId w:val="34"/>
  </w:num>
  <w:num w:numId="46">
    <w:abstractNumId w:val="22"/>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B5B38"/>
    <w:rsid w:val="000137AB"/>
    <w:rsid w:val="000160BB"/>
    <w:rsid w:val="000214E7"/>
    <w:rsid w:val="00037294"/>
    <w:rsid w:val="00102385"/>
    <w:rsid w:val="0011124A"/>
    <w:rsid w:val="001210AC"/>
    <w:rsid w:val="001961FB"/>
    <w:rsid w:val="001B23D9"/>
    <w:rsid w:val="001B5B38"/>
    <w:rsid w:val="001E7B0F"/>
    <w:rsid w:val="001F3DCB"/>
    <w:rsid w:val="00201D39"/>
    <w:rsid w:val="002135F4"/>
    <w:rsid w:val="002A7A36"/>
    <w:rsid w:val="002B7D78"/>
    <w:rsid w:val="002C40F1"/>
    <w:rsid w:val="002F5C33"/>
    <w:rsid w:val="0030683A"/>
    <w:rsid w:val="00350925"/>
    <w:rsid w:val="00371859"/>
    <w:rsid w:val="003B38F3"/>
    <w:rsid w:val="003C7519"/>
    <w:rsid w:val="00470C94"/>
    <w:rsid w:val="004B08E8"/>
    <w:rsid w:val="004D5C54"/>
    <w:rsid w:val="00567A44"/>
    <w:rsid w:val="005708B8"/>
    <w:rsid w:val="0057646A"/>
    <w:rsid w:val="005E0ED4"/>
    <w:rsid w:val="005E3DAC"/>
    <w:rsid w:val="0060616D"/>
    <w:rsid w:val="00661377"/>
    <w:rsid w:val="006731E0"/>
    <w:rsid w:val="006A7700"/>
    <w:rsid w:val="00705FF5"/>
    <w:rsid w:val="00754CEA"/>
    <w:rsid w:val="008311BA"/>
    <w:rsid w:val="0084463A"/>
    <w:rsid w:val="00875183"/>
    <w:rsid w:val="008805C6"/>
    <w:rsid w:val="009267B6"/>
    <w:rsid w:val="009434A8"/>
    <w:rsid w:val="0095750E"/>
    <w:rsid w:val="009A531A"/>
    <w:rsid w:val="009F2FDC"/>
    <w:rsid w:val="00A72BBE"/>
    <w:rsid w:val="00A96A8D"/>
    <w:rsid w:val="00AA0B88"/>
    <w:rsid w:val="00AD429E"/>
    <w:rsid w:val="00B04DA4"/>
    <w:rsid w:val="00B147D3"/>
    <w:rsid w:val="00B525B7"/>
    <w:rsid w:val="00B70FD2"/>
    <w:rsid w:val="00BA7F35"/>
    <w:rsid w:val="00C3626E"/>
    <w:rsid w:val="00C41E11"/>
    <w:rsid w:val="00C44F1E"/>
    <w:rsid w:val="00C52BBB"/>
    <w:rsid w:val="00C52EF4"/>
    <w:rsid w:val="00C52FF2"/>
    <w:rsid w:val="00D122D6"/>
    <w:rsid w:val="00D639F9"/>
    <w:rsid w:val="00D77B07"/>
    <w:rsid w:val="00DC09DE"/>
    <w:rsid w:val="00DE0BED"/>
    <w:rsid w:val="00E0538D"/>
    <w:rsid w:val="00E6584D"/>
    <w:rsid w:val="00EC5DEB"/>
    <w:rsid w:val="00F1394F"/>
    <w:rsid w:val="00FF65F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qFormat="1"/>
    <w:lsdException w:name="List Bullet" w:uiPriority="0"/>
    <w:lsdException w:name="List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B5B38"/>
    <w:pPr>
      <w:spacing w:after="0"/>
    </w:pPr>
    <w:rPr>
      <w:rFonts w:ascii="Arial" w:hAnsi="Arial"/>
      <w:kern w:val="0"/>
      <w:sz w:val="20"/>
    </w:rPr>
  </w:style>
  <w:style w:type="paragraph" w:styleId="Nagwek1">
    <w:name w:val="heading 1"/>
    <w:basedOn w:val="Normalny"/>
    <w:next w:val="Normalny"/>
    <w:link w:val="Nagwek1Znak"/>
    <w:uiPriority w:val="9"/>
    <w:qFormat/>
    <w:rsid w:val="001B5B38"/>
    <w:pPr>
      <w:keepNext/>
      <w:keepLines/>
      <w:spacing w:before="240" w:after="240"/>
      <w:outlineLvl w:val="0"/>
    </w:pPr>
    <w:rPr>
      <w:rFonts w:eastAsiaTheme="majorEastAsia" w:cstheme="majorBidi"/>
      <w:b/>
      <w:sz w:val="24"/>
      <w:szCs w:val="32"/>
    </w:rPr>
  </w:style>
  <w:style w:type="paragraph" w:styleId="Nagwek2">
    <w:name w:val="heading 2"/>
    <w:basedOn w:val="Normalny"/>
    <w:next w:val="Normalny"/>
    <w:link w:val="Nagwek2Znak"/>
    <w:uiPriority w:val="9"/>
    <w:unhideWhenUsed/>
    <w:qFormat/>
    <w:rsid w:val="001B5B38"/>
    <w:pPr>
      <w:keepNext/>
      <w:keepLines/>
      <w:spacing w:before="200"/>
      <w:outlineLvl w:val="1"/>
    </w:pPr>
    <w:rPr>
      <w:rFonts w:asciiTheme="majorHAnsi" w:eastAsiaTheme="majorEastAsia" w:hAnsiTheme="majorHAnsi" w:cstheme="majorBidi"/>
      <w:b/>
      <w:bCs/>
      <w:sz w:val="22"/>
      <w:szCs w:val="26"/>
    </w:rPr>
  </w:style>
  <w:style w:type="paragraph" w:styleId="Nagwek3">
    <w:name w:val="heading 3"/>
    <w:basedOn w:val="Normalny"/>
    <w:next w:val="Normalny"/>
    <w:link w:val="Nagwek3Znak"/>
    <w:uiPriority w:val="9"/>
    <w:unhideWhenUsed/>
    <w:qFormat/>
    <w:rsid w:val="001B5B38"/>
    <w:pPr>
      <w:keepNext/>
      <w:keepLines/>
      <w:spacing w:before="200"/>
      <w:outlineLvl w:val="2"/>
    </w:pPr>
    <w:rPr>
      <w:rFonts w:asciiTheme="majorHAnsi" w:eastAsiaTheme="majorEastAsia" w:hAnsiTheme="majorHAnsi" w:cstheme="majorBidi"/>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B5B38"/>
    <w:rPr>
      <w:rFonts w:ascii="Arial" w:eastAsiaTheme="majorEastAsia" w:hAnsi="Arial" w:cstheme="majorBidi"/>
      <w:b/>
      <w:kern w:val="0"/>
      <w:sz w:val="24"/>
      <w:szCs w:val="32"/>
    </w:rPr>
  </w:style>
  <w:style w:type="character" w:customStyle="1" w:styleId="Nagwek2Znak">
    <w:name w:val="Nagłówek 2 Znak"/>
    <w:basedOn w:val="Domylnaczcionkaakapitu"/>
    <w:link w:val="Nagwek2"/>
    <w:uiPriority w:val="9"/>
    <w:rsid w:val="001B5B38"/>
    <w:rPr>
      <w:rFonts w:asciiTheme="majorHAnsi" w:eastAsiaTheme="majorEastAsia" w:hAnsiTheme="majorHAnsi" w:cstheme="majorBidi"/>
      <w:b/>
      <w:bCs/>
      <w:kern w:val="0"/>
      <w:szCs w:val="26"/>
    </w:rPr>
  </w:style>
  <w:style w:type="character" w:customStyle="1" w:styleId="Nagwek3Znak">
    <w:name w:val="Nagłówek 3 Znak"/>
    <w:basedOn w:val="Domylnaczcionkaakapitu"/>
    <w:link w:val="Nagwek3"/>
    <w:uiPriority w:val="9"/>
    <w:rsid w:val="001B5B38"/>
    <w:rPr>
      <w:rFonts w:asciiTheme="majorHAnsi" w:eastAsiaTheme="majorEastAsia" w:hAnsiTheme="majorHAnsi" w:cstheme="majorBidi"/>
      <w:b/>
      <w:bCs/>
      <w:kern w:val="0"/>
      <w:sz w:val="20"/>
    </w:rPr>
  </w:style>
  <w:style w:type="table" w:styleId="Tabela-Siatka">
    <w:name w:val="Table Grid"/>
    <w:basedOn w:val="Standardowy"/>
    <w:uiPriority w:val="39"/>
    <w:qFormat/>
    <w:rsid w:val="001B5B38"/>
    <w:pPr>
      <w:spacing w:after="0" w:line="240" w:lineRule="auto"/>
    </w:pPr>
    <w:rPr>
      <w:rFonts w:ascii="Arial" w:hAnsi="Arial"/>
      <w:kern w:val="0"/>
      <w:sz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opka">
    <w:name w:val="footer"/>
    <w:basedOn w:val="Normalny"/>
    <w:link w:val="StopkaZnak"/>
    <w:uiPriority w:val="99"/>
    <w:unhideWhenUsed/>
    <w:rsid w:val="001B5B38"/>
    <w:pPr>
      <w:tabs>
        <w:tab w:val="center" w:pos="4536"/>
        <w:tab w:val="right" w:pos="9072"/>
      </w:tabs>
      <w:spacing w:line="240" w:lineRule="auto"/>
    </w:pPr>
  </w:style>
  <w:style w:type="character" w:customStyle="1" w:styleId="StopkaZnak">
    <w:name w:val="Stopka Znak"/>
    <w:basedOn w:val="Domylnaczcionkaakapitu"/>
    <w:link w:val="Stopka"/>
    <w:uiPriority w:val="99"/>
    <w:rsid w:val="001B5B38"/>
    <w:rPr>
      <w:rFonts w:ascii="Arial" w:hAnsi="Arial"/>
      <w:kern w:val="0"/>
      <w:sz w:val="20"/>
    </w:rPr>
  </w:style>
  <w:style w:type="paragraph" w:styleId="Akapitzlist">
    <w:name w:val="List Paragraph"/>
    <w:aliases w:val="myslniki"/>
    <w:basedOn w:val="Normalny"/>
    <w:link w:val="AkapitzlistZnak"/>
    <w:uiPriority w:val="34"/>
    <w:qFormat/>
    <w:rsid w:val="001B5B38"/>
    <w:pPr>
      <w:ind w:left="720"/>
      <w:contextualSpacing/>
    </w:pPr>
  </w:style>
  <w:style w:type="character" w:customStyle="1" w:styleId="AkapitzlistZnak">
    <w:name w:val="Akapit z listą Znak"/>
    <w:aliases w:val="myslniki Znak"/>
    <w:basedOn w:val="Domylnaczcionkaakapitu"/>
    <w:link w:val="Akapitzlist"/>
    <w:uiPriority w:val="34"/>
    <w:qFormat/>
    <w:rsid w:val="001B5B38"/>
    <w:rPr>
      <w:rFonts w:ascii="Arial" w:hAnsi="Arial"/>
      <w:kern w:val="0"/>
      <w:sz w:val="20"/>
    </w:rPr>
  </w:style>
  <w:style w:type="paragraph" w:styleId="Nagwekspisutreci">
    <w:name w:val="TOC Heading"/>
    <w:basedOn w:val="Nagwek1"/>
    <w:next w:val="Normalny"/>
    <w:uiPriority w:val="39"/>
    <w:semiHidden/>
    <w:unhideWhenUsed/>
    <w:qFormat/>
    <w:rsid w:val="001B5B38"/>
    <w:pPr>
      <w:spacing w:before="480" w:after="0" w:line="276" w:lineRule="auto"/>
      <w:outlineLvl w:val="9"/>
    </w:pPr>
    <w:rPr>
      <w:rFonts w:asciiTheme="majorHAnsi" w:hAnsiTheme="majorHAnsi"/>
      <w:bCs/>
      <w:color w:val="2F5496" w:themeColor="accent1" w:themeShade="BF"/>
      <w:sz w:val="28"/>
      <w:szCs w:val="28"/>
    </w:rPr>
  </w:style>
  <w:style w:type="paragraph" w:styleId="Spistreci1">
    <w:name w:val="toc 1"/>
    <w:basedOn w:val="Normalny"/>
    <w:next w:val="Normalny"/>
    <w:autoRedefine/>
    <w:uiPriority w:val="39"/>
    <w:unhideWhenUsed/>
    <w:rsid w:val="001B5B38"/>
    <w:pPr>
      <w:spacing w:after="100"/>
    </w:pPr>
  </w:style>
  <w:style w:type="paragraph" w:styleId="Spistreci3">
    <w:name w:val="toc 3"/>
    <w:basedOn w:val="Normalny"/>
    <w:next w:val="Normalny"/>
    <w:autoRedefine/>
    <w:uiPriority w:val="39"/>
    <w:unhideWhenUsed/>
    <w:rsid w:val="001B5B38"/>
    <w:pPr>
      <w:spacing w:after="100"/>
      <w:ind w:left="400"/>
    </w:pPr>
  </w:style>
  <w:style w:type="character" w:styleId="Hipercze">
    <w:name w:val="Hyperlink"/>
    <w:basedOn w:val="Domylnaczcionkaakapitu"/>
    <w:uiPriority w:val="99"/>
    <w:unhideWhenUsed/>
    <w:rsid w:val="001B5B38"/>
    <w:rPr>
      <w:color w:val="0563C1" w:themeColor="hyperlink"/>
      <w:u w:val="single"/>
    </w:rPr>
  </w:style>
  <w:style w:type="paragraph" w:styleId="Lista">
    <w:name w:val="List"/>
    <w:basedOn w:val="Normalny"/>
    <w:uiPriority w:val="99"/>
    <w:unhideWhenUsed/>
    <w:qFormat/>
    <w:rsid w:val="001B5B38"/>
    <w:pPr>
      <w:numPr>
        <w:numId w:val="1"/>
      </w:numPr>
      <w:spacing w:line="276" w:lineRule="auto"/>
      <w:contextualSpacing/>
      <w:jc w:val="both"/>
    </w:pPr>
    <w:rPr>
      <w:rFonts w:asciiTheme="minorHAnsi" w:eastAsia="Calibri" w:hAnsiTheme="minorHAnsi" w:cs="Times New Roman"/>
      <w:sz w:val="22"/>
    </w:rPr>
  </w:style>
  <w:style w:type="paragraph" w:styleId="Spistreci2">
    <w:name w:val="toc 2"/>
    <w:basedOn w:val="Normalny"/>
    <w:next w:val="Normalny"/>
    <w:autoRedefine/>
    <w:uiPriority w:val="39"/>
    <w:unhideWhenUsed/>
    <w:rsid w:val="001B5B38"/>
    <w:pPr>
      <w:spacing w:after="100"/>
      <w:ind w:left="200"/>
    </w:pPr>
  </w:style>
  <w:style w:type="paragraph" w:styleId="Listanumerowana">
    <w:name w:val="List Number"/>
    <w:basedOn w:val="Normalny"/>
    <w:uiPriority w:val="99"/>
    <w:unhideWhenUsed/>
    <w:qFormat/>
    <w:rsid w:val="001B5B38"/>
    <w:pPr>
      <w:numPr>
        <w:numId w:val="2"/>
      </w:numPr>
      <w:contextualSpacing/>
    </w:pPr>
  </w:style>
  <w:style w:type="character" w:customStyle="1" w:styleId="Teksttreci">
    <w:name w:val="Tekst treści_"/>
    <w:link w:val="Teksttreci0"/>
    <w:rsid w:val="001B5B38"/>
    <w:rPr>
      <w:rFonts w:eastAsia="Arial" w:cs="Arial"/>
      <w:sz w:val="19"/>
      <w:szCs w:val="19"/>
      <w:shd w:val="clear" w:color="auto" w:fill="FFFFFF"/>
    </w:rPr>
  </w:style>
  <w:style w:type="paragraph" w:customStyle="1" w:styleId="Teksttreci0">
    <w:name w:val="Tekst treści"/>
    <w:basedOn w:val="Normalny"/>
    <w:link w:val="Teksttreci"/>
    <w:rsid w:val="001B5B38"/>
    <w:pPr>
      <w:widowControl w:val="0"/>
      <w:shd w:val="clear" w:color="auto" w:fill="FFFFFF"/>
      <w:spacing w:line="290" w:lineRule="auto"/>
      <w:jc w:val="both"/>
    </w:pPr>
    <w:rPr>
      <w:rFonts w:asciiTheme="minorHAnsi" w:eastAsia="Arial" w:hAnsiTheme="minorHAnsi" w:cs="Arial"/>
      <w:kern w:val="2"/>
      <w:sz w:val="19"/>
      <w:szCs w:val="19"/>
    </w:rPr>
  </w:style>
  <w:style w:type="paragraph" w:styleId="Tekstpodstawowy">
    <w:name w:val="Body Text"/>
    <w:basedOn w:val="Normalny"/>
    <w:link w:val="TekstpodstawowyZnak"/>
    <w:uiPriority w:val="99"/>
    <w:semiHidden/>
    <w:unhideWhenUsed/>
    <w:rsid w:val="001B5B38"/>
    <w:pPr>
      <w:spacing w:after="120"/>
    </w:pPr>
  </w:style>
  <w:style w:type="character" w:customStyle="1" w:styleId="TekstpodstawowyZnak">
    <w:name w:val="Tekst podstawowy Znak"/>
    <w:basedOn w:val="Domylnaczcionkaakapitu"/>
    <w:link w:val="Tekstpodstawowy"/>
    <w:uiPriority w:val="99"/>
    <w:semiHidden/>
    <w:rsid w:val="001B5B38"/>
    <w:rPr>
      <w:rFonts w:ascii="Arial" w:hAnsi="Arial"/>
      <w:kern w:val="0"/>
      <w:sz w:val="20"/>
    </w:rPr>
  </w:style>
  <w:style w:type="paragraph" w:styleId="Listapunktowana">
    <w:name w:val="List Bullet"/>
    <w:basedOn w:val="Normalny"/>
    <w:unhideWhenUsed/>
    <w:rsid w:val="002F5C33"/>
    <w:pPr>
      <w:numPr>
        <w:numId w:val="13"/>
      </w:numPr>
      <w:contextualSpacing/>
    </w:pPr>
  </w:style>
  <w:style w:type="paragraph" w:customStyle="1" w:styleId="Default">
    <w:name w:val="Default"/>
    <w:rsid w:val="008311BA"/>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Nagwek">
    <w:name w:val="header"/>
    <w:basedOn w:val="Normalny"/>
    <w:link w:val="NagwekZnak"/>
    <w:uiPriority w:val="99"/>
    <w:unhideWhenUsed/>
    <w:rsid w:val="0011124A"/>
    <w:pPr>
      <w:tabs>
        <w:tab w:val="center" w:pos="4536"/>
        <w:tab w:val="right" w:pos="9072"/>
      </w:tabs>
      <w:spacing w:line="240" w:lineRule="auto"/>
    </w:pPr>
  </w:style>
  <w:style w:type="character" w:customStyle="1" w:styleId="NagwekZnak">
    <w:name w:val="Nagłówek Znak"/>
    <w:basedOn w:val="Domylnaczcionkaakapitu"/>
    <w:link w:val="Nagwek"/>
    <w:uiPriority w:val="99"/>
    <w:rsid w:val="0011124A"/>
    <w:rPr>
      <w:rFonts w:ascii="Arial" w:hAnsi="Arial"/>
      <w:kern w:val="0"/>
      <w:sz w:val="20"/>
    </w:rPr>
  </w:style>
  <w:style w:type="paragraph" w:styleId="Tekstdymka">
    <w:name w:val="Balloon Text"/>
    <w:basedOn w:val="Normalny"/>
    <w:link w:val="TekstdymkaZnak"/>
    <w:uiPriority w:val="99"/>
    <w:semiHidden/>
    <w:unhideWhenUsed/>
    <w:rsid w:val="0057646A"/>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7646A"/>
    <w:rPr>
      <w:rFonts w:ascii="Tahoma" w:hAnsi="Tahoma" w:cs="Tahoma"/>
      <w:kern w:val="0"/>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o.spzoo@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17</Pages>
  <Words>7214</Words>
  <Characters>43290</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dc:creator>
  <cp:lastModifiedBy>Dell</cp:lastModifiedBy>
  <cp:revision>4</cp:revision>
  <dcterms:created xsi:type="dcterms:W3CDTF">2023-12-16T12:08:00Z</dcterms:created>
  <dcterms:modified xsi:type="dcterms:W3CDTF">2023-12-17T11:09:00Z</dcterms:modified>
</cp:coreProperties>
</file>